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5A58">
      <w:pPr>
        <w:pStyle w:val="ConsPlusNormal"/>
        <w:jc w:val="right"/>
        <w:outlineLvl w:val="0"/>
      </w:pPr>
      <w:bookmarkStart w:id="0" w:name="_GoBack"/>
      <w:bookmarkEnd w:id="0"/>
      <w:r>
        <w:t>В</w:t>
      </w:r>
      <w:r>
        <w:t>веден в действие</w:t>
      </w:r>
    </w:p>
    <w:p w:rsidR="00000000" w:rsidRDefault="00B85A58">
      <w:pPr>
        <w:pStyle w:val="ConsPlusNormal"/>
        <w:jc w:val="right"/>
      </w:pPr>
      <w:r>
        <w:t>Приказом Федерального</w:t>
      </w:r>
    </w:p>
    <w:p w:rsidR="00000000" w:rsidRDefault="00B85A58">
      <w:pPr>
        <w:pStyle w:val="ConsPlusNormal"/>
        <w:jc w:val="right"/>
      </w:pPr>
      <w:r>
        <w:t>агентства по техническому</w:t>
      </w:r>
    </w:p>
    <w:p w:rsidR="00000000" w:rsidRDefault="00B85A58">
      <w:pPr>
        <w:pStyle w:val="ConsPlusNormal"/>
        <w:jc w:val="right"/>
      </w:pPr>
      <w:r>
        <w:t>регулированию и метрологии</w:t>
      </w:r>
    </w:p>
    <w:p w:rsidR="00000000" w:rsidRDefault="00B85A58">
      <w:pPr>
        <w:pStyle w:val="ConsPlusNormal"/>
        <w:jc w:val="right"/>
      </w:pPr>
      <w:r>
        <w:t>от 21 марта 2012 г. N 28-ст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Title"/>
        <w:jc w:val="center"/>
      </w:pPr>
      <w:r>
        <w:t>МЕЖГОСУДАРСТВЕННЫЙ СТАНДАРТ</w:t>
      </w:r>
    </w:p>
    <w:p w:rsidR="00000000" w:rsidRDefault="00B85A58">
      <w:pPr>
        <w:pStyle w:val="ConsPlusTitle"/>
        <w:jc w:val="center"/>
      </w:pPr>
    </w:p>
    <w:p w:rsidR="00000000" w:rsidRDefault="00B85A58">
      <w:pPr>
        <w:pStyle w:val="ConsPlusTitle"/>
        <w:jc w:val="center"/>
      </w:pPr>
      <w:r>
        <w:t>БЕТОНЫ</w:t>
      </w:r>
    </w:p>
    <w:p w:rsidR="00000000" w:rsidRDefault="00B85A58">
      <w:pPr>
        <w:pStyle w:val="ConsPlusTitle"/>
        <w:jc w:val="center"/>
      </w:pPr>
    </w:p>
    <w:p w:rsidR="00000000" w:rsidRDefault="00B85A58">
      <w:pPr>
        <w:pStyle w:val="ConsPlusTitle"/>
        <w:jc w:val="center"/>
      </w:pPr>
      <w:r>
        <w:t>ПРАВИЛА</w:t>
      </w:r>
    </w:p>
    <w:p w:rsidR="00000000" w:rsidRDefault="00B85A58">
      <w:pPr>
        <w:pStyle w:val="ConsPlusTitle"/>
        <w:jc w:val="center"/>
      </w:pPr>
      <w:r>
        <w:t>КОНТРОЛЯ И ОЦЕНКИ ПРОЧНОСТИ</w:t>
      </w:r>
    </w:p>
    <w:p w:rsidR="00000000" w:rsidRDefault="00B85A58">
      <w:pPr>
        <w:pStyle w:val="ConsPlusTitle"/>
        <w:jc w:val="center"/>
      </w:pPr>
    </w:p>
    <w:p w:rsidR="00000000" w:rsidRPr="00743525" w:rsidRDefault="00B85A58">
      <w:pPr>
        <w:pStyle w:val="ConsPlusTitle"/>
        <w:jc w:val="center"/>
        <w:rPr>
          <w:lang w:val="en-US"/>
        </w:rPr>
      </w:pPr>
      <w:r w:rsidRPr="00743525">
        <w:rPr>
          <w:lang w:val="en-US"/>
        </w:rPr>
        <w:t>Concretes. Rules for control and assessment of strength</w:t>
      </w:r>
    </w:p>
    <w:p w:rsidR="00000000" w:rsidRPr="00743525" w:rsidRDefault="00B85A58">
      <w:pPr>
        <w:pStyle w:val="ConsPlusTitle"/>
        <w:jc w:val="center"/>
        <w:rPr>
          <w:lang w:val="en-US"/>
        </w:rPr>
      </w:pPr>
    </w:p>
    <w:p w:rsidR="00000000" w:rsidRDefault="00B85A58">
      <w:pPr>
        <w:pStyle w:val="ConsPlusTitle"/>
        <w:jc w:val="center"/>
      </w:pPr>
      <w:r>
        <w:t>(EN 206-1:2000, NEQ)</w:t>
      </w:r>
    </w:p>
    <w:p w:rsidR="00000000" w:rsidRDefault="00B85A58">
      <w:pPr>
        <w:pStyle w:val="ConsPlusTitle"/>
        <w:jc w:val="center"/>
      </w:pPr>
    </w:p>
    <w:p w:rsidR="00000000" w:rsidRDefault="00B85A58">
      <w:pPr>
        <w:pStyle w:val="ConsPlusTitle"/>
        <w:jc w:val="center"/>
      </w:pPr>
      <w:r>
        <w:t>ГОСТ 18105-2010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Normal"/>
        <w:jc w:val="right"/>
      </w:pPr>
      <w:r>
        <w:t>МКС 91.100.30</w:t>
      </w:r>
    </w:p>
    <w:p w:rsidR="00000000" w:rsidRDefault="00B85A58">
      <w:pPr>
        <w:pStyle w:val="ConsPlusNormal"/>
        <w:jc w:val="right"/>
      </w:pPr>
    </w:p>
    <w:p w:rsidR="00000000" w:rsidRDefault="00B85A58">
      <w:pPr>
        <w:pStyle w:val="ConsPlusNormal"/>
        <w:jc w:val="right"/>
      </w:pPr>
      <w:r>
        <w:t>Дата введения</w:t>
      </w:r>
    </w:p>
    <w:p w:rsidR="00000000" w:rsidRDefault="00B85A58">
      <w:pPr>
        <w:pStyle w:val="ConsPlusNormal"/>
        <w:jc w:val="right"/>
      </w:pPr>
      <w:r>
        <w:t>1 сентября 2012 года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Предисловие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Цели, основные принципы и основной порядок работ по межгосударственной стандартизации установлены </w:t>
      </w:r>
      <w:hyperlink r:id="rId7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</w:t>
      </w:r>
      <w:r>
        <w:t>. Основные положения" и МСН 1.01-01-2009 "Система межгосударственных нормативных документов в строительстве. Основные положения".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1. Разработан Научно-исследовательским, проектно-конструкторским и технологическим институтом бетона и </w:t>
      </w:r>
      <w:r>
        <w:t>железобетона (НИИЖБ - филиал Федерального государственного унитарного предприятия "НИЦ Строительство").</w:t>
      </w:r>
    </w:p>
    <w:p w:rsidR="00000000" w:rsidRDefault="00B85A58">
      <w:pPr>
        <w:pStyle w:val="ConsPlusNormal"/>
        <w:ind w:firstLine="540"/>
        <w:jc w:val="both"/>
      </w:pPr>
      <w:r>
        <w:t>2. Внесен Техническим комитетом по стандартизации ТК 465 "Строительство".</w:t>
      </w:r>
    </w:p>
    <w:p w:rsidR="00000000" w:rsidRDefault="00B85A58">
      <w:pPr>
        <w:pStyle w:val="ConsPlusNormal"/>
        <w:ind w:firstLine="540"/>
        <w:jc w:val="both"/>
      </w:pPr>
      <w:r>
        <w:t>3. Принят Межгосударственной научно-технической комиссией по стандартизации, т</w:t>
      </w:r>
      <w:r>
        <w:t>ехническому нормированию и сертификации в строительстве (приложение Д к Протоколу N 37 от 7 октября 2010 г.).</w:t>
      </w:r>
    </w:p>
    <w:p w:rsidR="00000000" w:rsidRDefault="00B85A58">
      <w:pPr>
        <w:pStyle w:val="ConsPlusNormal"/>
        <w:ind w:firstLine="540"/>
        <w:jc w:val="both"/>
      </w:pPr>
      <w:r>
        <w:t>За принятие стандарта проголосовали: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┌────────────────┬──────────┬─────────────────────────────────────────────┐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│Краткое наиме-  │Код страны│   </w:t>
      </w:r>
      <w:r>
        <w:rPr>
          <w:rFonts w:ascii="Courier New" w:hAnsi="Courier New" w:cs="Courier New"/>
        </w:rPr>
        <w:t>Сокращенное наименование национального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│нование страны  │по МК (ISO│     органа государственного управления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МК (ISO 3166)│   3166)  │               строительством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r:id="rId8" w:history="1">
        <w:r>
          <w:rPr>
            <w:rFonts w:ascii="Courier New" w:hAnsi="Courier New" w:cs="Courier New"/>
            <w:color w:val="0000FF"/>
          </w:rPr>
          <w:t>004-97</w:t>
        </w:r>
      </w:hyperlink>
      <w:r>
        <w:rPr>
          <w:rFonts w:ascii="Courier New" w:hAnsi="Courier New" w:cs="Courier New"/>
        </w:rPr>
        <w:t xml:space="preserve">          │  </w:t>
      </w:r>
      <w:hyperlink r:id="rId9" w:history="1">
        <w:r>
          <w:rPr>
            <w:rFonts w:ascii="Courier New" w:hAnsi="Courier New" w:cs="Courier New"/>
            <w:color w:val="0000FF"/>
          </w:rPr>
          <w:t>004-97</w:t>
        </w:r>
      </w:hyperlink>
      <w:r>
        <w:rPr>
          <w:rFonts w:ascii="Courier New" w:hAnsi="Courier New" w:cs="Courier New"/>
        </w:rPr>
        <w:t xml:space="preserve">  │                               </w:t>
      </w:r>
      <w:r>
        <w:rPr>
          <w:rFonts w:ascii="Courier New" w:hAnsi="Courier New" w:cs="Courier New"/>
        </w:rPr>
        <w:t xml:space="preserve">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├────────────────┼──────────┼─────────────────────────────────────────────┤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│Азербайджан     │   AZ     │Госстрой     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│Армения         │   AM     │Министерство градостроительства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│Казахстан  </w:t>
      </w:r>
      <w:r>
        <w:rPr>
          <w:rFonts w:ascii="Courier New" w:hAnsi="Courier New" w:cs="Courier New"/>
        </w:rPr>
        <w:t xml:space="preserve">     │   KZ     │Агентство по делам строительства и жилищно-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     │коммунального хозяйства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│Киргизия        │   KG     │Госстрой     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│Молдова         │   MD     │Министерств</w:t>
      </w:r>
      <w:r>
        <w:rPr>
          <w:rFonts w:ascii="Courier New" w:hAnsi="Courier New" w:cs="Courier New"/>
        </w:rPr>
        <w:t>о строительства и регионального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     │развития     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│Российская      │   RU     │Департамент регулирования градостроительной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│Федерация       │          │деятельности Министерства регионального</w:t>
      </w:r>
      <w:r>
        <w:rPr>
          <w:rFonts w:ascii="Courier New" w:hAnsi="Courier New" w:cs="Courier New"/>
        </w:rPr>
        <w:t xml:space="preserve">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     │развития     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│Таджикистан     │   TJ     │Агентство по строительству и архитектуре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     │при Правительстве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│Узбекистан      │  </w:t>
      </w:r>
      <w:r>
        <w:rPr>
          <w:rFonts w:ascii="Courier New" w:hAnsi="Courier New" w:cs="Courier New"/>
        </w:rPr>
        <w:t xml:space="preserve"> UZ     │Госархитектстрой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│Украина         │   UA     │Министерство регионального развития и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     │строительства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└────────────────┴──────────┴───────────────────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──────────────────────────┘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4. В настоящем стандарте учтены основные нормативные положения европейского стандарта ЕН 206-1:2000 "Бетон - Часть 1: Общие технические требования, эксплуатационные характеристики, производство и критерии соответствия" (EN 206-</w:t>
      </w:r>
      <w:r>
        <w:t>1:2000 "Concrete - Part 1: Specification, performance, production and conformity") в части контроля и оценки прочности бетона.</w:t>
      </w:r>
    </w:p>
    <w:p w:rsidR="00000000" w:rsidRDefault="00B85A58">
      <w:pPr>
        <w:pStyle w:val="ConsPlusNormal"/>
        <w:ind w:firstLine="540"/>
        <w:jc w:val="both"/>
      </w:pPr>
      <w:r>
        <w:t>Степень соответствия - неэквивалентная (NEQ).</w:t>
      </w:r>
    </w:p>
    <w:p w:rsidR="00000000" w:rsidRDefault="00B85A58">
      <w:pPr>
        <w:pStyle w:val="ConsPlusNormal"/>
        <w:ind w:firstLine="540"/>
        <w:jc w:val="both"/>
      </w:pPr>
      <w:r>
        <w:t>5. Приказом Федерального агентства по техническому регулированию и метрологии от 21</w:t>
      </w:r>
      <w:r>
        <w:t xml:space="preserve"> марта 2012 г. N 28-ст межгосударственный стандарт ГОСТ 18105-2010 введен в действие в качестве национального стандарта Российской Федерации с 1 сентября 2012 г.</w:t>
      </w:r>
    </w:p>
    <w:p w:rsidR="00000000" w:rsidRDefault="00B85A58">
      <w:pPr>
        <w:pStyle w:val="ConsPlusNormal"/>
        <w:ind w:firstLine="540"/>
        <w:jc w:val="both"/>
      </w:pPr>
      <w:r>
        <w:t xml:space="preserve">6. Взамен </w:t>
      </w:r>
      <w:hyperlink r:id="rId10" w:history="1">
        <w:r>
          <w:rPr>
            <w:color w:val="0000FF"/>
          </w:rPr>
          <w:t>ГОСТ 18105-86</w:t>
        </w:r>
      </w:hyperlink>
      <w:r>
        <w:t xml:space="preserve"> &lt;*&gt;.</w:t>
      </w:r>
    </w:p>
    <w:p w:rsidR="00000000" w:rsidRDefault="00B85A58">
      <w:pPr>
        <w:pStyle w:val="ConsPlusNormal"/>
        <w:ind w:firstLine="540"/>
        <w:jc w:val="both"/>
      </w:pPr>
      <w:r>
        <w:t>--------------------------------</w:t>
      </w:r>
    </w:p>
    <w:p w:rsidR="00000000" w:rsidRDefault="00B85A58">
      <w:pPr>
        <w:pStyle w:val="ConsPlusNormal"/>
        <w:ind w:firstLine="540"/>
        <w:jc w:val="both"/>
      </w:pPr>
      <w:r>
        <w:t xml:space="preserve">&lt;*&gt; В Российской Федерации до 1 сентября 2012 г. действует </w:t>
      </w:r>
      <w:hyperlink r:id="rId11" w:history="1">
        <w:r>
          <w:rPr>
            <w:color w:val="0000FF"/>
          </w:rPr>
          <w:t>ГОСТ Р 53231-2008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Инф</w:t>
      </w:r>
      <w:r>
        <w:t>ормация о введении в действие (прекращении действия) настоящего стандарта и изменений к нему публикуется в указателе "Национальные стандарты".</w:t>
      </w:r>
    </w:p>
    <w:p w:rsidR="00000000" w:rsidRDefault="00B85A58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указателе (каталоге) "Национальные стандарты", а те</w:t>
      </w:r>
      <w:r>
        <w:t>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публиковаться в информационном указателе "Национальные стандарты".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Настоящий стандарт распространяется на все виды бетонов, для которых нормируется прочность, и устанавливает правила контроля и оценки прочности бетонной смеси, готовой к применению (далее - БСГ), бетона монолитных, сборно-монолитных и сборных бетонных и же</w:t>
      </w:r>
      <w:r>
        <w:t>лезобетонных конструкций при проведении производственного контроля прочности бетона.</w:t>
      </w:r>
    </w:p>
    <w:p w:rsidR="00000000" w:rsidRDefault="00B85A58">
      <w:pPr>
        <w:pStyle w:val="ConsPlusNormal"/>
        <w:ind w:firstLine="540"/>
        <w:jc w:val="both"/>
      </w:pPr>
      <w:r>
        <w:t>Правила настоящего стандарта могут быть использованы при проведении обследований бетонных и железобетонных конструкций, а также при экспертной оценке качества бетонных и ж</w:t>
      </w:r>
      <w:r>
        <w:t>елезобетонных конструкций.</w:t>
      </w:r>
    </w:p>
    <w:p w:rsidR="00000000" w:rsidRDefault="00B85A58">
      <w:pPr>
        <w:pStyle w:val="ConsPlusNormal"/>
        <w:ind w:firstLine="540"/>
        <w:jc w:val="both"/>
      </w:pPr>
      <w:r>
        <w:t>Выполнение требований настоящего стандарта гарантирует обеспечение принятых при проектировании расчетных и нормативных сопротивлений бетона конструкций.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В настоящем стандарте приведены ссылки на следующие </w:t>
      </w:r>
      <w:r>
        <w:t>стандарты:</w:t>
      </w:r>
    </w:p>
    <w:p w:rsidR="00000000" w:rsidRDefault="00B85A5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ГОСТ 7473-2010</w:t>
        </w:r>
      </w:hyperlink>
      <w:r>
        <w:t>. Смеси бетонные. Технические условия</w:t>
      </w:r>
    </w:p>
    <w:p w:rsidR="00000000" w:rsidRDefault="00B85A5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ГОСТ 10180-90</w:t>
        </w:r>
      </w:hyperlink>
      <w:r>
        <w:t>. Бетоны. Методы определения прочности по контрольным образцам</w:t>
      </w:r>
    </w:p>
    <w:p w:rsidR="00000000" w:rsidRDefault="00B85A5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ГОСТ 13015-2003</w:t>
        </w:r>
      </w:hyperlink>
      <w:r>
        <w:t>. Изделия железобетонные и бетонные для строительств</w:t>
      </w:r>
      <w:r>
        <w:t>а. Общие технические требования. Правила приемки, маркировки, транспортирования и хранения</w:t>
      </w:r>
    </w:p>
    <w:p w:rsidR="00000000" w:rsidRDefault="00B85A5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ГОСТ 17624-87</w:t>
        </w:r>
      </w:hyperlink>
      <w:r>
        <w:t>. Бетоны. Ультразвуковой метод определения прочнос</w:t>
      </w:r>
      <w:r>
        <w:t>ти</w:t>
      </w:r>
    </w:p>
    <w:p w:rsidR="00000000" w:rsidRDefault="00B85A5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ГОСТ 22690-88</w:t>
        </w:r>
      </w:hyperlink>
      <w:r>
        <w:t>. Бетоны. Определение прочности механическими методами неразрушающего контроля</w:t>
      </w:r>
    </w:p>
    <w:p w:rsidR="00000000" w:rsidRDefault="00B85A5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ГОСТ 27006-86</w:t>
        </w:r>
      </w:hyperlink>
      <w:r>
        <w:t>. Бетоны. Правила подбора состава</w:t>
      </w:r>
    </w:p>
    <w:p w:rsidR="00000000" w:rsidRDefault="00B85A58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ГОСТ 28570-90</w:t>
        </w:r>
      </w:hyperlink>
      <w:r>
        <w:t>. Бетоны. Методы определен</w:t>
      </w:r>
      <w:r>
        <w:t>ия прочности по образцам, отобранным из конструкций.</w:t>
      </w:r>
    </w:p>
    <w:p w:rsidR="00000000" w:rsidRDefault="00B85A58">
      <w:pPr>
        <w:pStyle w:val="ConsPlusNormal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</w:t>
      </w:r>
      <w:r>
        <w:t>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</w:t>
      </w:r>
      <w:r>
        <w:t>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</w:t>
      </w:r>
      <w:r>
        <w:t>ка на него, применяется в части, не затрагивающей эту ссылку.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3. Термины, определения и обозначения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  <w:outlineLvl w:val="2"/>
      </w:pPr>
      <w:r>
        <w:t>3.1. Термины и определения</w:t>
      </w:r>
    </w:p>
    <w:p w:rsidR="00000000" w:rsidRDefault="00B85A58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000000" w:rsidRDefault="00B85A58">
      <w:pPr>
        <w:pStyle w:val="ConsPlusNormal"/>
        <w:ind w:firstLine="540"/>
        <w:jc w:val="both"/>
      </w:pPr>
      <w:r>
        <w:t>3.1.1. Нормируемая прочность бетона: прочно</w:t>
      </w:r>
      <w:r>
        <w:t>сть бетона в проектном возрасте или ее доля в промежуточном возрасте, установленная в нормативном или техническом документе, по которому изготавливают БСГ или конструкцию.</w:t>
      </w:r>
    </w:p>
    <w:p w:rsidR="00000000" w:rsidRDefault="00B85A58">
      <w:pPr>
        <w:pStyle w:val="ConsPlusNormal"/>
        <w:ind w:firstLine="540"/>
        <w:jc w:val="both"/>
      </w:pPr>
      <w:r>
        <w:t>Примечание. В зависимости от вида прочности в проектном возрасте устанавливают следу</w:t>
      </w:r>
      <w:r>
        <w:t>ющие классы бетона по прочности:</w:t>
      </w:r>
    </w:p>
    <w:p w:rsidR="00000000" w:rsidRDefault="00B85A58">
      <w:pPr>
        <w:pStyle w:val="ConsPlusNormal"/>
        <w:ind w:firstLine="540"/>
        <w:jc w:val="both"/>
      </w:pPr>
      <w:r>
        <w:t>B - класс бетона по прочности на сжатие;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714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класс бетона по прочности на осевое растяжение;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класс бетона по прочности на растяжение при изгибе.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3.1.2. Требуемая прочность бетона: минимально допустимое среднее значение прочности бетона в контролируемых партиях БСГ или конструкций, соответствующее нормируемой прочности бетона при ее фактической однородности.</w:t>
      </w:r>
    </w:p>
    <w:p w:rsidR="00000000" w:rsidRDefault="00B85A58">
      <w:pPr>
        <w:pStyle w:val="ConsPlusNormal"/>
        <w:ind w:firstLine="540"/>
        <w:jc w:val="both"/>
      </w:pPr>
      <w:r>
        <w:t>3.1.3. Фактический класс бетона по прочно</w:t>
      </w:r>
      <w:r>
        <w:t>сти: значение класса бетона по прочности монолитных конструкций, рассчитанное по результатам определения фактической прочности бетона и ее однородности в контролируемой партии.</w:t>
      </w:r>
    </w:p>
    <w:p w:rsidR="00000000" w:rsidRDefault="00B85A58">
      <w:pPr>
        <w:pStyle w:val="ConsPlusNormal"/>
        <w:ind w:firstLine="540"/>
        <w:jc w:val="both"/>
      </w:pPr>
      <w:r>
        <w:t>3.1.4. Фактическая прочность бетона: среднее значение прочности бетона в партия</w:t>
      </w:r>
      <w:r>
        <w:t>х БСГ или конструкций, рассчитанное по результатам ее определения в контролируемой партии.</w:t>
      </w:r>
    </w:p>
    <w:p w:rsidR="00000000" w:rsidRDefault="00B85A58">
      <w:pPr>
        <w:pStyle w:val="ConsPlusNormal"/>
        <w:ind w:firstLine="540"/>
        <w:jc w:val="both"/>
      </w:pPr>
      <w:r>
        <w:t>3.1.5. Проба бетонной смеси: объем БСГ одного номинального состава, из которого одновременно изготавливают одну или несколько серий контрольных образцов.</w:t>
      </w:r>
    </w:p>
    <w:p w:rsidR="00000000" w:rsidRDefault="00B85A58">
      <w:pPr>
        <w:pStyle w:val="ConsPlusNormal"/>
        <w:ind w:firstLine="540"/>
        <w:jc w:val="both"/>
      </w:pPr>
      <w:r>
        <w:t>3.1.6. Сери</w:t>
      </w:r>
      <w:r>
        <w:t>я контрольных образцов: несколько образцов, изготовленных из одной пробы БСГ или отобранных из одной конструкции, твердеющих в одинаковых условиях и испытанных в одном возрасте для определения фактической прочности одного вида.</w:t>
      </w:r>
    </w:p>
    <w:p w:rsidR="00000000" w:rsidRDefault="00B85A58">
      <w:pPr>
        <w:pStyle w:val="ConsPlusNormal"/>
        <w:ind w:firstLine="540"/>
        <w:jc w:val="both"/>
      </w:pPr>
      <w:r>
        <w:t>3.1.7. Партия бетонной смеси</w:t>
      </w:r>
      <w:r>
        <w:t>: объем БСГ одного номинального состава, изготовленный или уложенный за определенное время.</w:t>
      </w:r>
    </w:p>
    <w:p w:rsidR="00000000" w:rsidRDefault="00B85A58">
      <w:pPr>
        <w:pStyle w:val="ConsPlusNormal"/>
        <w:ind w:firstLine="540"/>
        <w:jc w:val="both"/>
      </w:pPr>
      <w:r>
        <w:t>3.1.8. Партия монолитных конструкций: часть монолитной конструкции, одна или несколько монолитных конструкций, изготовленных за определенное время.</w:t>
      </w:r>
    </w:p>
    <w:p w:rsidR="00000000" w:rsidRDefault="00B85A58">
      <w:pPr>
        <w:pStyle w:val="ConsPlusNormal"/>
        <w:ind w:firstLine="540"/>
        <w:jc w:val="both"/>
      </w:pPr>
      <w:r>
        <w:t>3.1.9. Партия сб</w:t>
      </w:r>
      <w:r>
        <w:t>орных конструкций: конструкции одного типа, последовательно изготовленные по одной технологии в течение не более одних суток из материалов одного вида.</w:t>
      </w:r>
    </w:p>
    <w:p w:rsidR="00000000" w:rsidRDefault="00B85A58">
      <w:pPr>
        <w:pStyle w:val="ConsPlusNormal"/>
        <w:ind w:firstLine="540"/>
        <w:jc w:val="both"/>
      </w:pPr>
      <w:r>
        <w:t>3.1.10. Контролируемый участок конструкции: часть конструкции, на которой проводят определение единичног</w:t>
      </w:r>
      <w:r>
        <w:t>о значения прочности бетона неразрушающими методами.</w:t>
      </w:r>
    </w:p>
    <w:p w:rsidR="00000000" w:rsidRDefault="00B85A58">
      <w:pPr>
        <w:pStyle w:val="ConsPlusNormal"/>
        <w:ind w:firstLine="540"/>
        <w:jc w:val="both"/>
      </w:pPr>
      <w:r>
        <w:t>3.1.11. Зона конструкции: часть контролируемой конструкции, прочность бетона которой отличается от средней прочности этой конструкции более чем на 15%.</w:t>
      </w:r>
    </w:p>
    <w:p w:rsidR="00000000" w:rsidRDefault="00B85A58">
      <w:pPr>
        <w:pStyle w:val="ConsPlusNormal"/>
        <w:ind w:firstLine="540"/>
        <w:jc w:val="both"/>
      </w:pPr>
      <w:r>
        <w:t>3.1.12. Анализируемый период: период времени, за ко</w:t>
      </w:r>
      <w:r>
        <w:t>торый вычисляют среднее значение коэффициента вариации прочности бетона для партий БСГ или конструкций, изготовленных за этот период.</w:t>
      </w:r>
    </w:p>
    <w:p w:rsidR="00000000" w:rsidRDefault="00B85A58">
      <w:pPr>
        <w:pStyle w:val="ConsPlusNormal"/>
        <w:ind w:firstLine="540"/>
        <w:jc w:val="both"/>
      </w:pPr>
      <w:r>
        <w:t>3.1.13. Текущий коэффициент вариации прочности бетона: коэффициент вариации прочности бетона в контролируемой партии БСГ и</w:t>
      </w:r>
      <w:r>
        <w:t>ли конструкций.</w:t>
      </w:r>
    </w:p>
    <w:p w:rsidR="00000000" w:rsidRDefault="00B85A58">
      <w:pPr>
        <w:pStyle w:val="ConsPlusNormal"/>
        <w:ind w:firstLine="540"/>
        <w:jc w:val="both"/>
      </w:pPr>
      <w:r>
        <w:t xml:space="preserve">3.1.14. Средний коэффициент вариации прочности бетона: среднее значение коэффициента вариации прочности бетона за анализируемый период при контроле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 и </w:t>
      </w:r>
      <w:hyperlink w:anchor="Par155" w:history="1">
        <w:r>
          <w:rPr>
            <w:color w:val="0000FF"/>
          </w:rPr>
          <w:t>В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3.1.15. Скользящий коэффици</w:t>
      </w:r>
      <w:r>
        <w:t xml:space="preserve">ент вариации прочности бетона: коэффициент вариации прочности бетона, рассчитываемый как средний для текущей партии и предыдущих проконтролированных партий БСГ или конструкций при контроле по </w:t>
      </w:r>
      <w:hyperlink w:anchor="Par154" w:history="1">
        <w:r>
          <w:rPr>
            <w:color w:val="0000FF"/>
          </w:rPr>
          <w:t>схеме Б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3.1.16. Контролируемый период: </w:t>
      </w:r>
      <w:r>
        <w:t>период времени, в течение которого требуемая прочность бетона принимается постоянной в соответствии с коэффициентом вариации за предыдущий анализируемый период.</w:t>
      </w:r>
    </w:p>
    <w:p w:rsidR="00000000" w:rsidRDefault="00B85A58">
      <w:pPr>
        <w:pStyle w:val="ConsPlusNormal"/>
        <w:ind w:firstLine="540"/>
        <w:jc w:val="both"/>
      </w:pPr>
      <w:r>
        <w:t>3.1.17. Текущий контроль: контроль прочности бетона партии БСГ или конструкций, при котором зна</w:t>
      </w:r>
      <w:r>
        <w:t>чения фактической прочности и однородности бетона по прочности (текущего коэффициента вариации) рассчитывают по результатам контроля этой партии.</w:t>
      </w:r>
    </w:p>
    <w:p w:rsidR="00000000" w:rsidRDefault="00B85A58">
      <w:pPr>
        <w:pStyle w:val="ConsPlusNormal"/>
        <w:ind w:firstLine="540"/>
        <w:jc w:val="both"/>
      </w:pPr>
      <w:r>
        <w:t>3.1.18. Разрушающие методы определения прочности бетона: определение прочности бетона по контрольным образцам,</w:t>
      </w:r>
      <w:r>
        <w:t xml:space="preserve"> изготовленным из бетонной смеси по </w:t>
      </w:r>
      <w:hyperlink r:id="rId21" w:history="1">
        <w:r>
          <w:rPr>
            <w:color w:val="0000FF"/>
          </w:rPr>
          <w:t>ГОСТ 10180</w:t>
        </w:r>
      </w:hyperlink>
      <w:r>
        <w:t xml:space="preserve"> или отобранным из конструкций по </w:t>
      </w:r>
      <w:hyperlink r:id="rId22" w:history="1">
        <w:r>
          <w:rPr>
            <w:color w:val="0000FF"/>
          </w:rPr>
          <w:t>ГОСТ 28570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3.1.19. Прямые неразрушающие методы определения прочности бетона: определение прочности бетона по "отрыву со скалыванием" и "скалыванию ребра" по </w:t>
      </w:r>
      <w:hyperlink r:id="rId23" w:history="1">
        <w:r>
          <w:rPr>
            <w:color w:val="0000FF"/>
          </w:rPr>
          <w:t>ГОСТ 22690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3.1.20. Косвенные неразрушающие методы определения прочности бетона: определение прочности бетона по предварительно установленным градуировочным зависимостям между прочностью бетона, определенной одним из разрушающ</w:t>
      </w:r>
      <w:r>
        <w:t xml:space="preserve">их или прямых неразрушающих методов, и косвенными </w:t>
      </w:r>
      <w:r>
        <w:lastRenderedPageBreak/>
        <w:t xml:space="preserve">характеристиками прочности, определяемыми по </w:t>
      </w:r>
      <w:hyperlink r:id="rId24" w:history="1">
        <w:r>
          <w:rPr>
            <w:color w:val="0000FF"/>
          </w:rPr>
          <w:t>ГОСТ 22690</w:t>
        </w:r>
      </w:hyperlink>
      <w:r>
        <w:t xml:space="preserve"> и </w:t>
      </w:r>
      <w:hyperlink r:id="rId25" w:history="1">
        <w:r>
          <w:rPr>
            <w:color w:val="0000FF"/>
          </w:rPr>
          <w:t>ГОСТ 17624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3.1.21. Захватка: объем бетона монолитной конструкции или ее части, уложенный при непрерывном бетонировании одной или нескольких партий БСГ за определенное время.</w:t>
      </w:r>
    </w:p>
    <w:p w:rsidR="00000000" w:rsidRDefault="00B85A58">
      <w:pPr>
        <w:pStyle w:val="ConsPlusNormal"/>
        <w:ind w:firstLine="540"/>
        <w:jc w:val="both"/>
      </w:pPr>
      <w:r>
        <w:t>3.1.22. Единичное значени</w:t>
      </w:r>
      <w:r>
        <w:t>е прочности: значение фактической прочности бетона нормируемого вида, учитываемое при расчете характеристик однородности бетона:</w:t>
      </w:r>
    </w:p>
    <w:p w:rsidR="00000000" w:rsidRDefault="00B85A58">
      <w:pPr>
        <w:pStyle w:val="ConsPlusNormal"/>
        <w:ind w:firstLine="540"/>
        <w:jc w:val="both"/>
      </w:pPr>
      <w:r>
        <w:t>- для БСГ - среднее значение прочности бетона пробы бетонной смеси;</w:t>
      </w:r>
    </w:p>
    <w:p w:rsidR="00000000" w:rsidRDefault="00B85A58">
      <w:pPr>
        <w:pStyle w:val="ConsPlusNormal"/>
        <w:ind w:firstLine="540"/>
        <w:jc w:val="both"/>
      </w:pPr>
      <w:r>
        <w:t>- для сборных конструкций - среднее значение прочности бето</w:t>
      </w:r>
      <w:r>
        <w:t>на пробы бетонной смеси или среднее значение прочности бетона участка конструкции, или среднее значение прочности бетона одной конструкции;</w:t>
      </w:r>
    </w:p>
    <w:p w:rsidR="00000000" w:rsidRDefault="00B85A58">
      <w:pPr>
        <w:pStyle w:val="ConsPlusNormal"/>
        <w:ind w:firstLine="540"/>
        <w:jc w:val="both"/>
      </w:pPr>
      <w:r>
        <w:t>- для монолитных конструкций - среднее значение прочности бетона участка конструкции или бетона одной конструкции.</w:t>
      </w:r>
    </w:p>
    <w:p w:rsidR="00000000" w:rsidRDefault="00B85A58">
      <w:pPr>
        <w:pStyle w:val="ConsPlusNormal"/>
        <w:ind w:firstLine="540"/>
        <w:jc w:val="both"/>
        <w:outlineLvl w:val="2"/>
      </w:pPr>
      <w:r>
        <w:t>3</w:t>
      </w:r>
      <w:r>
        <w:t>.2. Обозначения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23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проектный класс прочности бетона,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фактический класс прочности бетона,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7145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, </w:t>
      </w:r>
      <w:r>
        <w:rPr>
          <w:noProof/>
        </w:rPr>
        <w:drawing>
          <wp:inline distT="0" distB="0" distL="0" distR="0">
            <wp:extent cx="2857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, </w:t>
      </w:r>
      <w:r>
        <w:rPr>
          <w:noProof/>
        </w:rPr>
        <w:drawing>
          <wp:inline distT="0" distB="0" distL="0" distR="0">
            <wp:extent cx="2952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единичное, минимальное и максимальное значения прочности бетона в партии,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фактическая средняя проч</w:t>
      </w:r>
      <w:r w:rsidR="00B85A58">
        <w:t>ность бетона отдельной партии,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, </w:t>
      </w:r>
      <w:r>
        <w:rPr>
          <w:noProof/>
        </w:rPr>
        <w:drawing>
          <wp:inline distT="0" distB="0" distL="0" distR="0">
            <wp:extent cx="2095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требуемая средняя прочность бетона БСГ или конструкции в контролируемой партии или в контролируемом периоде,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среднеквадратическое отклонение прочности бетона в контролируемой партии,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952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среднеквадратическое отклонение прочности бетона в контролируемой партии по результатам ее определения неразрушающими методами, МП</w:t>
      </w:r>
      <w:r w:rsidR="00B85A58">
        <w:t>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рассчитанное среднеквадратическое отклонение используемой градуировочной зависимости,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810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среднеквадратическое отклонение построенной градуировочной зависимости,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619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среднеквадратическое отклонение разрушающих или прямых неразрушающих методов, использованных при построении градуировочной зависимости, МПа;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905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текущий коэффициент вариации прочности бетон</w:t>
      </w:r>
      <w:r w:rsidR="00B85A58">
        <w:t>а в партии, %;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905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средний коэффициент вариации прочности бетона за анализируемый период, %;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714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скользящий коэффициент вариации прочности бетона за анализируемый период, %;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размах прочности бетона в партии, МПа;</w:t>
      </w:r>
    </w:p>
    <w:p w:rsidR="00000000" w:rsidRDefault="00B85A58">
      <w:pPr>
        <w:pStyle w:val="ConsPlusNormal"/>
        <w:ind w:firstLine="540"/>
        <w:jc w:val="both"/>
      </w:pPr>
      <w:r>
        <w:t>n - число единичных значений прочности бетона в партии;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240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коэффициент для расчета </w:t>
      </w: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(при n &lt;= 6);</w:t>
      </w:r>
    </w:p>
    <w:p w:rsidR="00000000" w:rsidRDefault="00B85A58">
      <w:pPr>
        <w:pStyle w:val="ConsPlusNormal"/>
        <w:ind w:firstLine="540"/>
        <w:jc w:val="both"/>
      </w:pPr>
      <w:r>
        <w:t>r - коэффициент корреляции градуировочной зависимости;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коэффициент требуемой прочности;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коэффициент для расчета </w:t>
      </w: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и </w:t>
      </w:r>
      <w:r>
        <w:rPr>
          <w:noProof/>
        </w:rPr>
        <w:drawing>
          <wp:inline distT="0" distB="0" distL="0" distR="0">
            <wp:extent cx="2095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24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коэффициент для расчета </w:t>
      </w:r>
      <w:r>
        <w:rPr>
          <w:noProof/>
        </w:rPr>
        <w:drawing>
          <wp:inline distT="0" distB="0" distL="0" distR="0">
            <wp:extent cx="2095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и </w:t>
      </w:r>
      <w:r>
        <w:rPr>
          <w:noProof/>
        </w:rPr>
        <w:drawing>
          <wp:inline distT="0" distB="0" distL="0" distR="0">
            <wp:extent cx="2095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4.</w:t>
      </w:r>
      <w:r>
        <w:t xml:space="preserve"> Основные положения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4.1. Контроль и оценку прочности бетона на предприятиях и в организациях, производящих БСГ, сборные, сборно-монолитные и монолитные бетонные и железобетонные конструкции, следует проводить статистическими методами с учетом характеристи</w:t>
      </w:r>
      <w:r>
        <w:t>к однородности бетона по прочности.</w:t>
      </w:r>
    </w:p>
    <w:p w:rsidR="00000000" w:rsidRDefault="00B85A58">
      <w:pPr>
        <w:pStyle w:val="ConsPlusNormal"/>
        <w:ind w:firstLine="540"/>
        <w:jc w:val="both"/>
      </w:pPr>
      <w:r>
        <w:t xml:space="preserve">Приемка бетона путем сравнения его фактической прочности с требуемой без учета характеристик </w:t>
      </w:r>
      <w:r>
        <w:lastRenderedPageBreak/>
        <w:t>однородности бетона по прочности не допускается.</w:t>
      </w:r>
    </w:p>
    <w:p w:rsidR="00000000" w:rsidRDefault="00B85A58">
      <w:pPr>
        <w:pStyle w:val="ConsPlusNormal"/>
        <w:ind w:firstLine="540"/>
        <w:jc w:val="both"/>
      </w:pPr>
      <w:bookmarkStart w:id="1" w:name="Par147"/>
      <w:bookmarkEnd w:id="1"/>
      <w:r>
        <w:t>4.2. Контролю подлежат все виды нормируемой прочности:</w:t>
      </w:r>
    </w:p>
    <w:p w:rsidR="00000000" w:rsidRDefault="00B85A58">
      <w:pPr>
        <w:pStyle w:val="ConsPlusNormal"/>
        <w:ind w:firstLine="540"/>
        <w:jc w:val="both"/>
      </w:pPr>
      <w:r>
        <w:t>- прочность</w:t>
      </w:r>
      <w:r>
        <w:t xml:space="preserve"> в проектном возрасте - для БСГ, сборных, сборно-монолитных и монолитных конструкций;</w:t>
      </w:r>
    </w:p>
    <w:p w:rsidR="00000000" w:rsidRDefault="00B85A58">
      <w:pPr>
        <w:pStyle w:val="ConsPlusNormal"/>
        <w:ind w:firstLine="540"/>
        <w:jc w:val="both"/>
      </w:pPr>
      <w:r>
        <w:t>- отпускная и передаточная прочность - для сборных конструкций;</w:t>
      </w:r>
    </w:p>
    <w:p w:rsidR="00000000" w:rsidRDefault="00B85A58">
      <w:pPr>
        <w:pStyle w:val="ConsPlusNormal"/>
        <w:ind w:firstLine="540"/>
        <w:jc w:val="both"/>
      </w:pPr>
      <w:r>
        <w:t>- прочность в промежуточном возрасте - для БСГ и монолитных конструкций (при снятии несущей опалубки, нагр</w:t>
      </w:r>
      <w:r>
        <w:t>ужении конструкций до достижения ими проектной прочности и т.д.).</w:t>
      </w:r>
    </w:p>
    <w:p w:rsidR="00000000" w:rsidRDefault="00B85A58">
      <w:pPr>
        <w:pStyle w:val="ConsPlusNormal"/>
        <w:ind w:firstLine="540"/>
        <w:jc w:val="both"/>
      </w:pPr>
      <w:r>
        <w:t>В случае, если нормируемая отпускная или передаточная прочность бетона сборных конструкций или прочность бетона в промежуточном возрасте для БСГ или монолитных конструкций составляет 90% и б</w:t>
      </w:r>
      <w:r>
        <w:t>олее значения проектного класса, контроль прочности в проектном возрасте не проводят.</w:t>
      </w:r>
    </w:p>
    <w:p w:rsidR="00000000" w:rsidRDefault="00B85A58">
      <w:pPr>
        <w:pStyle w:val="ConsPlusNormal"/>
        <w:ind w:firstLine="540"/>
        <w:jc w:val="both"/>
      </w:pPr>
      <w:bookmarkStart w:id="2" w:name="Par152"/>
      <w:bookmarkEnd w:id="2"/>
      <w:r>
        <w:t xml:space="preserve">4.3. Контроль прочности бетона по каждому виду нормируемой прочности, указанному в </w:t>
      </w:r>
      <w:hyperlink w:anchor="Par147" w:history="1">
        <w:r>
          <w:rPr>
            <w:color w:val="0000FF"/>
          </w:rPr>
          <w:t>4.2</w:t>
        </w:r>
      </w:hyperlink>
      <w:r>
        <w:t>, проводят по одной из следующих схем:</w:t>
      </w:r>
    </w:p>
    <w:p w:rsidR="00000000" w:rsidRDefault="00B85A58">
      <w:pPr>
        <w:pStyle w:val="ConsPlusNormal"/>
        <w:ind w:firstLine="540"/>
        <w:jc w:val="both"/>
      </w:pPr>
      <w:bookmarkStart w:id="3" w:name="Par153"/>
      <w:bookmarkEnd w:id="3"/>
      <w:r>
        <w:t>- схема А - определение характеристик однородности бетона по прочности, когда используют не менее 30 единичных результатов определения прочности, полученных при контроле прочности бетона предыдущих партий БСГ или сборных конструкций в анализируемом п</w:t>
      </w:r>
      <w:r>
        <w:t>ериоде;</w:t>
      </w:r>
    </w:p>
    <w:p w:rsidR="00000000" w:rsidRDefault="00B85A58">
      <w:pPr>
        <w:pStyle w:val="ConsPlusNormal"/>
        <w:ind w:firstLine="540"/>
        <w:jc w:val="both"/>
      </w:pPr>
      <w:bookmarkStart w:id="4" w:name="Par154"/>
      <w:bookmarkEnd w:id="4"/>
      <w:r>
        <w:t>- схема Б - определение характеристик однородности бетона по прочности, когда используют не менее 15 единичных результатов определения прочности бетона в контролируемой партии БСГ или сборных конструкций и предыдущих проконтролированных</w:t>
      </w:r>
      <w:r>
        <w:t xml:space="preserve"> партиях в анализируемом периоде;</w:t>
      </w:r>
    </w:p>
    <w:p w:rsidR="00000000" w:rsidRDefault="00B85A58">
      <w:pPr>
        <w:pStyle w:val="ConsPlusNormal"/>
        <w:ind w:firstLine="540"/>
        <w:jc w:val="both"/>
      </w:pPr>
      <w:bookmarkStart w:id="5" w:name="Par155"/>
      <w:bookmarkEnd w:id="5"/>
      <w:r>
        <w:t>- схема В - определение характеристик однородности бетона по прочности, когда используют результаты неразрушающего контроля прочности бетона одной текущей контролируемой партии конструкций, при этом число едини</w:t>
      </w:r>
      <w:r>
        <w:t xml:space="preserve">чных значений прочности бетона должно соответствовать требованиям </w:t>
      </w:r>
      <w:hyperlink w:anchor="Par241" w:history="1">
        <w:r>
          <w:rPr>
            <w:color w:val="0000FF"/>
          </w:rPr>
          <w:t>5.8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bookmarkStart w:id="6" w:name="Par156"/>
      <w:bookmarkEnd w:id="6"/>
      <w:r>
        <w:t>- схема Г - без определения характеристик однородности бетона по прочности, когда при изготовлении отдельных конструкций или в начальный период произ</w:t>
      </w:r>
      <w:r>
        <w:t xml:space="preserve">водства невозможно получить число результатов определения прочности бетона, предусмотренное </w:t>
      </w:r>
      <w:hyperlink w:anchor="Par153" w:history="1">
        <w:r>
          <w:rPr>
            <w:color w:val="0000FF"/>
          </w:rPr>
          <w:t>схемами А</w:t>
        </w:r>
      </w:hyperlink>
      <w:r>
        <w:t xml:space="preserve"> и </w:t>
      </w:r>
      <w:hyperlink w:anchor="Par154" w:history="1">
        <w:r>
          <w:rPr>
            <w:color w:val="0000FF"/>
          </w:rPr>
          <w:t>Б</w:t>
        </w:r>
      </w:hyperlink>
      <w:r>
        <w:t>, или при проведении неразрушающего контроля прочности бетона без построения градуировочных зависимосте</w:t>
      </w:r>
      <w:r>
        <w:t>й, но с использованием универсальных зависимостей путем их привязки к прочности бетона контролируемой партии конструкций.</w:t>
      </w:r>
    </w:p>
    <w:p w:rsidR="00000000" w:rsidRDefault="00B85A58">
      <w:pPr>
        <w:pStyle w:val="ConsPlusNormal"/>
        <w:ind w:firstLine="540"/>
        <w:jc w:val="both"/>
      </w:pPr>
      <w:r>
        <w:t>Примечание. В исключительных случаях (при невозможности проведения сплошного контроля прочности бетона монолитных конструкций с исполь</w:t>
      </w:r>
      <w:r>
        <w:t xml:space="preserve">зованием неразрушающих методов) допускается определять прочность бетона по контрольным образцам, изготовленным на строительной площадке и твердевшим в соответствии с требованиями </w:t>
      </w:r>
      <w:hyperlink w:anchor="Par234" w:history="1">
        <w:r>
          <w:rPr>
            <w:color w:val="0000FF"/>
          </w:rPr>
          <w:t>5.4</w:t>
        </w:r>
      </w:hyperlink>
      <w:r>
        <w:t>, или по контрольным образцам, отобранным из конст</w:t>
      </w:r>
      <w:r>
        <w:t xml:space="preserve">рукций. При этом фактический класс прочности бетона в партии конструкций при n &gt;= 15 рассчитывают по </w:t>
      </w:r>
      <w:hyperlink w:anchor="Par409" w:history="1">
        <w:r>
          <w:rPr>
            <w:color w:val="0000FF"/>
          </w:rPr>
          <w:t>формуле (11)</w:t>
        </w:r>
      </w:hyperlink>
      <w:r>
        <w:t xml:space="preserve">, при n &lt; 15 - по </w:t>
      </w:r>
      <w:hyperlink w:anchor="Par431" w:history="1">
        <w:r>
          <w:rPr>
            <w:color w:val="0000FF"/>
          </w:rPr>
          <w:t>формуле (13)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4.4. Контроль прочности бетона проводят:</w:t>
      </w:r>
    </w:p>
    <w:p w:rsidR="00000000" w:rsidRDefault="00B85A58">
      <w:pPr>
        <w:pStyle w:val="ConsPlusNormal"/>
        <w:ind w:firstLine="540"/>
        <w:jc w:val="both"/>
      </w:pPr>
      <w:r>
        <w:t xml:space="preserve">- для БСГ -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, </w:t>
      </w:r>
      <w:hyperlink w:anchor="Par154" w:history="1">
        <w:r>
          <w:rPr>
            <w:color w:val="0000FF"/>
          </w:rPr>
          <w:t>Б</w:t>
        </w:r>
      </w:hyperlink>
      <w:r>
        <w:t xml:space="preserve">, </w:t>
      </w:r>
      <w:hyperlink w:anchor="Par156" w:history="1">
        <w:r>
          <w:rPr>
            <w:color w:val="0000FF"/>
          </w:rPr>
          <w:t>Г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r>
        <w:t xml:space="preserve">- для сборных конструкций -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, </w:t>
      </w:r>
      <w:hyperlink w:anchor="Par154" w:history="1">
        <w:r>
          <w:rPr>
            <w:color w:val="0000FF"/>
          </w:rPr>
          <w:t>Б</w:t>
        </w:r>
      </w:hyperlink>
      <w:r>
        <w:t xml:space="preserve">, </w:t>
      </w:r>
      <w:hyperlink w:anchor="Par155" w:history="1">
        <w:r>
          <w:rPr>
            <w:color w:val="0000FF"/>
          </w:rPr>
          <w:t>В</w:t>
        </w:r>
      </w:hyperlink>
      <w:r>
        <w:t xml:space="preserve">, </w:t>
      </w:r>
      <w:hyperlink w:anchor="Par156" w:history="1">
        <w:r>
          <w:rPr>
            <w:color w:val="0000FF"/>
          </w:rPr>
          <w:t>Г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r>
        <w:t>- для монолитных конструкций</w:t>
      </w:r>
      <w:r>
        <w:t xml:space="preserve"> - по </w:t>
      </w:r>
      <w:hyperlink w:anchor="Par155" w:history="1">
        <w:r>
          <w:rPr>
            <w:color w:val="0000FF"/>
          </w:rPr>
          <w:t>схемам В</w:t>
        </w:r>
      </w:hyperlink>
      <w:r>
        <w:t xml:space="preserve">, </w:t>
      </w:r>
      <w:hyperlink w:anchor="Par156" w:history="1">
        <w:r>
          <w:rPr>
            <w:color w:val="0000FF"/>
          </w:rPr>
          <w:t>Г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4.5. В качестве характеристик однородности бетона по прочности, используемых для определения требуемой прочности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фактического класса бетона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вычисляют коэффициенты вариации прочности бетона:</w:t>
      </w:r>
    </w:p>
    <w:p w:rsidR="00000000" w:rsidRDefault="00B85A58">
      <w:pPr>
        <w:pStyle w:val="ConsPlusNormal"/>
        <w:ind w:firstLine="540"/>
        <w:jc w:val="both"/>
      </w:pPr>
      <w:r>
        <w:t xml:space="preserve">- средний </w:t>
      </w:r>
      <w:r w:rsidR="00743525">
        <w:rPr>
          <w:noProof/>
        </w:rPr>
        <w:drawing>
          <wp:inline distT="0" distB="0" distL="0" distR="0">
            <wp:extent cx="19050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всех партий БСГ и сборных конструкций за анализируемый период - при контроле по </w:t>
      </w:r>
      <w:hyperlink w:anchor="Par153" w:history="1">
        <w:r>
          <w:rPr>
            <w:color w:val="0000FF"/>
          </w:rPr>
          <w:t>схеме А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r>
        <w:t>- с</w:t>
      </w:r>
      <w:r>
        <w:t xml:space="preserve">кользящий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для контролируемой и последних предыдущих партий - при контроле по </w:t>
      </w:r>
      <w:hyperlink w:anchor="Par154" w:history="1">
        <w:r>
          <w:rPr>
            <w:color w:val="0000FF"/>
          </w:rPr>
          <w:t>схеме Б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r>
        <w:t xml:space="preserve">- текущий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текущей партии БСГ и конструкций - при контроле </w:t>
      </w:r>
      <w:r>
        <w:t xml:space="preserve">по </w:t>
      </w:r>
      <w:hyperlink w:anchor="Par155" w:history="1">
        <w:r>
          <w:rPr>
            <w:color w:val="0000FF"/>
          </w:rPr>
          <w:t>схеме В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4.6. При контроле и оценке прочности бетона БСГ на предприятии-изготовителе: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3" w:history="1">
        <w:r>
          <w:rPr>
            <w:color w:val="0000FF"/>
          </w:rPr>
          <w:t>схеме А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текущий коэффициент вариац</w:t>
      </w:r>
      <w:r>
        <w:t xml:space="preserve">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каждой партии, изготовленной в течение анализируемого периода,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средний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анализируемый период,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следующего контролируемого периода,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каждой партии, изготовленной в контролируемом периоде;</w:t>
      </w:r>
    </w:p>
    <w:p w:rsidR="00000000" w:rsidRDefault="00B85A58">
      <w:pPr>
        <w:pStyle w:val="ConsPlusNormal"/>
        <w:ind w:firstLine="540"/>
        <w:jc w:val="both"/>
      </w:pPr>
      <w:r>
        <w:lastRenderedPageBreak/>
        <w:t xml:space="preserve">- по </w:t>
      </w:r>
      <w:hyperlink w:anchor="Par154" w:history="1">
        <w:r>
          <w:rPr>
            <w:color w:val="0000FF"/>
          </w:rPr>
          <w:t>схеме Б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характеристики однородности бетона по прочности: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скользящий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</w:t>
      </w:r>
      <w:r>
        <w:t>у прочности бетона в контролируемой партии;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6" w:history="1">
        <w:r>
          <w:rPr>
            <w:color w:val="0000FF"/>
          </w:rPr>
          <w:t>схеме Г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каждой партии, изготовленной в контролируемом периоде,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в контролируемой партии.</w:t>
      </w:r>
    </w:p>
    <w:p w:rsidR="00000000" w:rsidRDefault="00B85A58">
      <w:pPr>
        <w:pStyle w:val="ConsPlusNormal"/>
        <w:ind w:firstLine="540"/>
        <w:jc w:val="both"/>
      </w:pPr>
      <w:r>
        <w:t>4.7. При контроле и оценке прочности бетона сборных конструкций: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3" w:history="1">
        <w:r>
          <w:rPr>
            <w:color w:val="0000FF"/>
          </w:rPr>
          <w:t>схеме А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каждой партии конструкций, изготовленной в анализируемом периоде,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характеристики однородности бетона по прочности -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каждой партии и средний коэффициент вариации прочности </w:t>
      </w:r>
      <w:r w:rsidR="00743525">
        <w:rPr>
          <w:noProof/>
        </w:rPr>
        <w:drawing>
          <wp:inline distT="0" distB="0" distL="0" distR="0">
            <wp:extent cx="1905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анализируемый период,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следующего контролируемого периода по характеристикам однородности прочности бетона за анализируемый период,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каждой партии конструкций, изготовленной в контролируемом периоде;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4" w:history="1">
        <w:r>
          <w:rPr>
            <w:color w:val="0000FF"/>
          </w:rPr>
          <w:t>схеме Б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характеристики однородности бетона по прочности -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скользящий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</w:t>
      </w:r>
      <w:r>
        <w:t>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в текущей контролируемой партии;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5" w:history="1">
        <w:r>
          <w:rPr>
            <w:color w:val="0000FF"/>
          </w:rPr>
          <w:t>схеме В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</w:t>
      </w:r>
      <w:r>
        <w:t xml:space="preserve">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в контролируемой партии;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6" w:history="1">
        <w:r>
          <w:rPr>
            <w:color w:val="0000FF"/>
          </w:rPr>
          <w:t>схеме Г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322" w:history="1">
        <w:r>
          <w:rPr>
            <w:color w:val="0000FF"/>
          </w:rPr>
          <w:t>7.1</w:t>
        </w:r>
      </w:hyperlink>
      <w:r>
        <w:t xml:space="preserve"> тре</w:t>
      </w:r>
      <w:r>
        <w:t xml:space="preserve">буемую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38" w:history="1">
        <w:r>
          <w:rPr>
            <w:color w:val="0000FF"/>
          </w:rPr>
          <w:t>8.2</w:t>
        </w:r>
      </w:hyperlink>
      <w:r>
        <w:t xml:space="preserve"> оценку прочности бетона в контролируемой партии.</w:t>
      </w:r>
    </w:p>
    <w:p w:rsidR="00000000" w:rsidRDefault="00B85A58">
      <w:pPr>
        <w:pStyle w:val="ConsPlusNormal"/>
        <w:ind w:firstLine="540"/>
        <w:jc w:val="both"/>
      </w:pPr>
      <w:r>
        <w:t>4.8. При контроле и оценке прочности бетона партий монолитных конструкций: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5" w:history="1">
        <w:r>
          <w:rPr>
            <w:color w:val="0000FF"/>
          </w:rPr>
          <w:t>схеме</w:t>
        </w:r>
        <w:r>
          <w:rPr>
            <w:color w:val="0000FF"/>
          </w:rPr>
          <w:t xml:space="preserve"> В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неразрушающими методами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рассчитывают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 с уч</w:t>
      </w:r>
      <w:r>
        <w:t xml:space="preserve">етом погрешности применяемых неразрушающих методов при определении прочности по </w:t>
      </w:r>
      <w:hyperlink w:anchor="Par289" w:history="1">
        <w:r>
          <w:rPr>
            <w:color w:val="0000FF"/>
          </w:rPr>
          <w:t>6.5</w:t>
        </w:r>
      </w:hyperlink>
      <w:r>
        <w:t>,</w:t>
      </w:r>
    </w:p>
    <w:p w:rsidR="00000000" w:rsidRDefault="00B85A58">
      <w:pPr>
        <w:pStyle w:val="ConsPlusNormal"/>
        <w:ind w:firstLine="540"/>
        <w:jc w:val="both"/>
      </w:pPr>
      <w:r>
        <w:lastRenderedPageBreak/>
        <w:t xml:space="preserve">определяют по </w:t>
      </w:r>
      <w:hyperlink w:anchor="Par407" w:history="1">
        <w:r>
          <w:rPr>
            <w:color w:val="0000FF"/>
          </w:rPr>
          <w:t>7.3</w:t>
        </w:r>
      </w:hyperlink>
      <w:r>
        <w:t xml:space="preserve"> и </w:t>
      </w:r>
      <w:hyperlink w:anchor="Par412" w:history="1">
        <w:r>
          <w:rPr>
            <w:color w:val="0000FF"/>
          </w:rPr>
          <w:t>7.4</w:t>
        </w:r>
      </w:hyperlink>
      <w:r>
        <w:t xml:space="preserve"> фактический класс бетона по прочности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44" w:history="1">
        <w:r>
          <w:rPr>
            <w:color w:val="0000FF"/>
          </w:rPr>
          <w:t>8.3</w:t>
        </w:r>
      </w:hyperlink>
      <w:r>
        <w:t xml:space="preserve"> оценку фактического класса бетона по прочности в контролируемой партии;</w:t>
      </w:r>
    </w:p>
    <w:p w:rsidR="00000000" w:rsidRDefault="00B85A58">
      <w:pPr>
        <w:pStyle w:val="ConsPlusNormal"/>
        <w:ind w:firstLine="540"/>
        <w:jc w:val="both"/>
      </w:pPr>
      <w:r>
        <w:t xml:space="preserve">- по </w:t>
      </w:r>
      <w:hyperlink w:anchor="Par156" w:history="1">
        <w:r>
          <w:rPr>
            <w:color w:val="0000FF"/>
          </w:rPr>
          <w:t>схеме Г</w:t>
        </w:r>
      </w:hyperlink>
      <w:r>
        <w:t>: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неразрушающими или разрушающими методами (в исключительных случаях - см. </w:t>
      </w:r>
      <w:hyperlink w:anchor="Par152" w:history="1">
        <w:r>
          <w:rPr>
            <w:color w:val="0000FF"/>
          </w:rPr>
          <w:t>4.3</w:t>
        </w:r>
      </w:hyperlink>
      <w:r>
        <w:t xml:space="preserve">) фактическую прочность бетона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определяют по </w:t>
      </w:r>
      <w:hyperlink w:anchor="Par429" w:history="1">
        <w:r>
          <w:rPr>
            <w:color w:val="0000FF"/>
          </w:rPr>
          <w:t>7.5</w:t>
        </w:r>
      </w:hyperlink>
      <w:r>
        <w:t xml:space="preserve"> фактический</w:t>
      </w:r>
      <w:r>
        <w:t xml:space="preserve"> класс бетона по прочности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партии,</w:t>
      </w:r>
    </w:p>
    <w:p w:rsidR="00000000" w:rsidRDefault="00B85A58">
      <w:pPr>
        <w:pStyle w:val="ConsPlusNormal"/>
        <w:ind w:firstLine="540"/>
        <w:jc w:val="both"/>
      </w:pPr>
      <w:r>
        <w:t xml:space="preserve">проводят по </w:t>
      </w:r>
      <w:hyperlink w:anchor="Par444" w:history="1">
        <w:r>
          <w:rPr>
            <w:color w:val="0000FF"/>
          </w:rPr>
          <w:t>8.3</w:t>
        </w:r>
      </w:hyperlink>
      <w:r>
        <w:t xml:space="preserve"> оценку прочности бетона в контролируемой партии.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5. Определение прочности бетона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5.1. В состав партии БСГ следует включать БС</w:t>
      </w:r>
      <w:r>
        <w:t xml:space="preserve">Г одного номинального состава по </w:t>
      </w:r>
      <w:hyperlink r:id="rId48" w:history="1">
        <w:r>
          <w:rPr>
            <w:color w:val="0000FF"/>
          </w:rPr>
          <w:t>ГОСТ 27006</w:t>
        </w:r>
      </w:hyperlink>
      <w:r>
        <w:t>, приготовленную по одной технологии.</w:t>
      </w:r>
    </w:p>
    <w:p w:rsidR="00000000" w:rsidRDefault="00B85A58">
      <w:pPr>
        <w:pStyle w:val="ConsPlusNormal"/>
        <w:ind w:firstLine="540"/>
        <w:jc w:val="both"/>
      </w:pPr>
      <w:r>
        <w:t xml:space="preserve">В состав партии сборных или монолитных конструкций включают конструкции, </w:t>
      </w:r>
      <w:r>
        <w:t>изготовленные из бетонной смеси одного номинального состава, отформованные по одной технологии.</w:t>
      </w:r>
    </w:p>
    <w:p w:rsidR="00000000" w:rsidRDefault="00B85A58">
      <w:pPr>
        <w:pStyle w:val="ConsPlusNormal"/>
        <w:ind w:firstLine="540"/>
        <w:jc w:val="both"/>
      </w:pPr>
      <w:r>
        <w:t>Продолжительность изготовления партии БСГ или конструкций должна быть:</w:t>
      </w:r>
    </w:p>
    <w:p w:rsidR="00000000" w:rsidRDefault="00B85A58">
      <w:pPr>
        <w:pStyle w:val="ConsPlusNormal"/>
        <w:ind w:firstLine="540"/>
        <w:jc w:val="both"/>
      </w:pPr>
      <w:r>
        <w:t>- не менее одной смены - для БСГ и сборных конструкций и одних суток - для монолитных кон</w:t>
      </w:r>
      <w:r>
        <w:t>струкций;</w:t>
      </w:r>
    </w:p>
    <w:p w:rsidR="00000000" w:rsidRDefault="00B85A58">
      <w:pPr>
        <w:pStyle w:val="ConsPlusNormal"/>
        <w:ind w:firstLine="540"/>
        <w:jc w:val="both"/>
      </w:pPr>
      <w:r>
        <w:t>- не более одного месяца - для БСГ и одной недели - для сборных и монолитных конструкций.</w:t>
      </w:r>
    </w:p>
    <w:p w:rsidR="00000000" w:rsidRDefault="00B85A58">
      <w:pPr>
        <w:pStyle w:val="ConsPlusNormal"/>
        <w:ind w:firstLine="540"/>
        <w:jc w:val="both"/>
      </w:pPr>
      <w:r>
        <w:t xml:space="preserve">Допускается при контроле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 и </w:t>
      </w:r>
      <w:hyperlink w:anchor="Par154" w:history="1">
        <w:r>
          <w:rPr>
            <w:color w:val="0000FF"/>
          </w:rPr>
          <w:t>Б</w:t>
        </w:r>
      </w:hyperlink>
      <w:r>
        <w:t xml:space="preserve"> объединять в одну партию БСГ разного номинального состава и одного </w:t>
      </w:r>
      <w:r>
        <w:t>класса бетона по прочности, если выполняются следующие условия:</w:t>
      </w:r>
    </w:p>
    <w:p w:rsidR="00000000" w:rsidRDefault="00B85A58">
      <w:pPr>
        <w:pStyle w:val="ConsPlusNormal"/>
        <w:ind w:firstLine="540"/>
        <w:jc w:val="both"/>
      </w:pPr>
      <w:r>
        <w:t>- максимальный из средних значений коэффициент вариации прочности бетонов объединенных составов за анализируемый период не превышает 13%;</w:t>
      </w:r>
    </w:p>
    <w:p w:rsidR="00000000" w:rsidRDefault="00B85A58">
      <w:pPr>
        <w:pStyle w:val="ConsPlusNormal"/>
        <w:ind w:firstLine="540"/>
        <w:jc w:val="both"/>
      </w:pPr>
      <w:r>
        <w:t>- разность между максимальными и минимальными значения</w:t>
      </w:r>
      <w:r>
        <w:t>ми коэффициента вариации прочности бетонов объединяемых составов за анализируемый период не превышает 2%;</w:t>
      </w:r>
    </w:p>
    <w:p w:rsidR="00000000" w:rsidRDefault="00B85A58">
      <w:pPr>
        <w:pStyle w:val="ConsPlusNormal"/>
        <w:ind w:firstLine="540"/>
        <w:jc w:val="both"/>
      </w:pPr>
      <w:r>
        <w:t xml:space="preserve">- наибольшая крупность заполнителя в объединяемых составах отличается не более чем в два раза, а расход цемента в этих составах - не более чем на 10% </w:t>
      </w:r>
      <w:r>
        <w:t>среднего значения.</w:t>
      </w:r>
    </w:p>
    <w:p w:rsidR="00000000" w:rsidRDefault="00B85A58">
      <w:pPr>
        <w:pStyle w:val="ConsPlusNormal"/>
        <w:ind w:firstLine="540"/>
        <w:jc w:val="both"/>
      </w:pPr>
      <w:r>
        <w:t>Условия объединения составов бетона проверяют один раз в год по результатам определения характеристик однородности бетона по прочности отдельно для каждого номинального состава за два последних контролируемых периода.</w:t>
      </w:r>
    </w:p>
    <w:p w:rsidR="00000000" w:rsidRDefault="00B85A58">
      <w:pPr>
        <w:pStyle w:val="ConsPlusNormal"/>
        <w:ind w:firstLine="540"/>
        <w:jc w:val="both"/>
      </w:pPr>
      <w:r>
        <w:t>При объединении в о</w:t>
      </w:r>
      <w:r>
        <w:t>дну партию БСГ различных составов значение коэффициента вариации прочности бетона в первый контролируемый период определяют как среднеарифметическое значение коэффициентов вариации для отдельных номинальных составов.</w:t>
      </w:r>
    </w:p>
    <w:p w:rsidR="00000000" w:rsidRDefault="00B85A58">
      <w:pPr>
        <w:pStyle w:val="ConsPlusNormal"/>
        <w:ind w:firstLine="540"/>
        <w:jc w:val="both"/>
      </w:pPr>
      <w:r>
        <w:t>5.2. При определении прочности бетона п</w:t>
      </w:r>
      <w:r>
        <w:t>о контрольным образцам отбирают не менее двух проб БСГ от каждой партии и не менее одной пробы:</w:t>
      </w:r>
    </w:p>
    <w:p w:rsidR="00000000" w:rsidRDefault="00B85A58">
      <w:pPr>
        <w:pStyle w:val="ConsPlusNormal"/>
        <w:ind w:firstLine="540"/>
        <w:jc w:val="both"/>
      </w:pPr>
      <w:r>
        <w:t>в смену - на предприятии - изготовителе сборных конструкций;</w:t>
      </w:r>
    </w:p>
    <w:p w:rsidR="00000000" w:rsidRDefault="00B85A58">
      <w:pPr>
        <w:pStyle w:val="ConsPlusNormal"/>
        <w:ind w:firstLine="540"/>
        <w:jc w:val="both"/>
      </w:pPr>
      <w:r>
        <w:t>в сутки - на предприятии - изготовителе БСГ и строительной площадке при изготовлении монолитных кон</w:t>
      </w:r>
      <w:r>
        <w:t>струкций.</w:t>
      </w:r>
    </w:p>
    <w:p w:rsidR="00000000" w:rsidRDefault="00B85A58">
      <w:pPr>
        <w:pStyle w:val="ConsPlusNormal"/>
        <w:ind w:firstLine="540"/>
        <w:jc w:val="both"/>
      </w:pPr>
      <w:r>
        <w:t xml:space="preserve">В исключительных случаях (см. </w:t>
      </w:r>
      <w:hyperlink w:anchor="Par152" w:history="1">
        <w:r>
          <w:rPr>
            <w:color w:val="0000FF"/>
          </w:rPr>
          <w:t>4.3</w:t>
        </w:r>
      </w:hyperlink>
      <w:r>
        <w:t>) при определении прочности бетона монолитных конструкций по контрольным образцам число проб бетона, отбираемых от каждой партии конструкции, должно быть не менее шести.</w:t>
      </w:r>
    </w:p>
    <w:p w:rsidR="00000000" w:rsidRDefault="00B85A58">
      <w:pPr>
        <w:pStyle w:val="ConsPlusNormal"/>
        <w:ind w:firstLine="540"/>
        <w:jc w:val="both"/>
      </w:pPr>
      <w:bookmarkStart w:id="7" w:name="Par230"/>
      <w:bookmarkEnd w:id="7"/>
      <w:r>
        <w:t>5.3. Из</w:t>
      </w:r>
      <w:r>
        <w:t xml:space="preserve"> каждой пробы бетонной смеси изготавливают серии контрольных образцов для определения каждого вида нормируемой прочности, указанной в </w:t>
      </w:r>
      <w:hyperlink w:anchor="Par147" w:history="1">
        <w:r>
          <w:rPr>
            <w:color w:val="0000FF"/>
          </w:rPr>
          <w:t>4.2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Число образцов в серии принимают по </w:t>
      </w:r>
      <w:hyperlink r:id="rId49" w:history="1">
        <w:r>
          <w:rPr>
            <w:color w:val="0000FF"/>
          </w:rPr>
          <w:t>ГОСТ 10180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Допускается изготавливать серии контрольных образцов для определения прочности бетона сборных конструкций в проектном возрасте не из каждой пробы, а не менее чем из двух проб, отбираемых от одной парти</w:t>
      </w:r>
      <w:r>
        <w:t>и в неделю при классе бетона по прочности B30 и ниже, и четырех проб, отбираемых от двух партий в неделю при классе бетона по прочности B35 и выше.</w:t>
      </w:r>
    </w:p>
    <w:p w:rsidR="00000000" w:rsidRDefault="00B85A58">
      <w:pPr>
        <w:pStyle w:val="ConsPlusNormal"/>
        <w:ind w:firstLine="540"/>
        <w:jc w:val="both"/>
      </w:pPr>
      <w:r>
        <w:t>При контроле прочности ячеистого бетона из готовых конструкций каждой партии или из блоков, изготовленных од</w:t>
      </w:r>
      <w:r>
        <w:t>новременно с конструкциями, выпиливают или выбуривают пробы бетона не менее чем на двух участках.</w:t>
      </w:r>
    </w:p>
    <w:p w:rsidR="00000000" w:rsidRDefault="00B85A58">
      <w:pPr>
        <w:pStyle w:val="ConsPlusNormal"/>
        <w:ind w:firstLine="540"/>
        <w:jc w:val="both"/>
      </w:pPr>
      <w:bookmarkStart w:id="8" w:name="Par234"/>
      <w:bookmarkEnd w:id="8"/>
      <w:r>
        <w:t>5.4. Контрольные образцы бетона сборных конструкций должны твердеть в одинаковых с конструкциями условиях до определения отпускной или передаточно</w:t>
      </w:r>
      <w:r>
        <w:t>й прочности. Последующее твердение образцов, предназначенных для определения прочности бетона в проектном возрасте, должно проходить в нормальных условиях при температуре (20 +/- 3) °C и относительной влажности воздуха (95 +/- 5)%.</w:t>
      </w:r>
    </w:p>
    <w:p w:rsidR="00000000" w:rsidRDefault="00B85A58">
      <w:pPr>
        <w:pStyle w:val="ConsPlusNormal"/>
        <w:ind w:firstLine="540"/>
        <w:jc w:val="both"/>
      </w:pPr>
      <w:r>
        <w:t>Контрольные образцы из Б</w:t>
      </w:r>
      <w:r>
        <w:t>СГ, предназначенной для изготовления монолитных конструкций, должны твердеть на предприятии - изготовителе бетонной смеси в нормальных условиях.</w:t>
      </w:r>
    </w:p>
    <w:p w:rsidR="00000000" w:rsidRDefault="00B85A58">
      <w:pPr>
        <w:pStyle w:val="ConsPlusNormal"/>
        <w:ind w:firstLine="540"/>
        <w:jc w:val="both"/>
      </w:pPr>
      <w:r>
        <w:t xml:space="preserve">Контрольные образцы, изготовленные на строительной площадке при осуществлении входного </w:t>
      </w:r>
      <w:r>
        <w:lastRenderedPageBreak/>
        <w:t>контроля прочности бетона партий БСГ, должны твердеть в нормальных условиях.</w:t>
      </w:r>
    </w:p>
    <w:p w:rsidR="00000000" w:rsidRDefault="00B85A58">
      <w:pPr>
        <w:pStyle w:val="ConsPlusNormal"/>
        <w:ind w:firstLine="540"/>
        <w:jc w:val="both"/>
      </w:pPr>
      <w:r>
        <w:t xml:space="preserve">Контрольные образцы, изготовленные на строительной площадке для контроля и оценки прочности </w:t>
      </w:r>
      <w:r>
        <w:t xml:space="preserve">бетона партий монолитных конструкций по </w:t>
      </w:r>
      <w:hyperlink w:anchor="Par152" w:history="1">
        <w:r>
          <w:rPr>
            <w:color w:val="0000FF"/>
          </w:rPr>
          <w:t>4.3</w:t>
        </w:r>
      </w:hyperlink>
      <w:r>
        <w:t>, должны твердеть в условиях, предусмотренных проектом производства работ или технологическим регламентом на производство монолитных бетонных и железобетонных конструкций данного объекта ст</w:t>
      </w:r>
      <w:r>
        <w:t>роительства.</w:t>
      </w:r>
    </w:p>
    <w:p w:rsidR="00000000" w:rsidRDefault="00B85A58">
      <w:pPr>
        <w:pStyle w:val="ConsPlusNormal"/>
        <w:ind w:firstLine="540"/>
        <w:jc w:val="both"/>
      </w:pPr>
      <w:r>
        <w:t xml:space="preserve">5.5. Контроль прочности бетона косвенными неразрушающими методами проводят с обязательным использованием градуировочных зависимостей, предварительно установленных в соответствии с требованиями </w:t>
      </w:r>
      <w:hyperlink r:id="rId50" w:history="1">
        <w:r>
          <w:rPr>
            <w:color w:val="0000FF"/>
          </w:rPr>
          <w:t>ГОСТ 22690</w:t>
        </w:r>
      </w:hyperlink>
      <w:r>
        <w:t xml:space="preserve"> и </w:t>
      </w:r>
      <w:hyperlink r:id="rId51" w:history="1">
        <w:r>
          <w:rPr>
            <w:color w:val="0000FF"/>
          </w:rPr>
          <w:t>ГОСТ 17624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5.6. При контроле отпускной и передаточной прочности бетона сборных конструкц</w:t>
      </w:r>
      <w:r>
        <w:t xml:space="preserve">ий неразрушающими методами число контролируемых конструкций каждого вида принимают не менее 10% или не менее 12 конструкций из партии. Если партия состоит из 12 конструкций и менее, проводят сплошной контроль. При этом число контролируемых участков должно </w:t>
      </w:r>
      <w:r>
        <w:t>быть не менее одного на 4 м длины линейных конструкций и не менее одного на 4 м2 площади плоских конструкций.</w:t>
      </w:r>
    </w:p>
    <w:p w:rsidR="00000000" w:rsidRDefault="00B85A58">
      <w:pPr>
        <w:pStyle w:val="ConsPlusNormal"/>
        <w:ind w:firstLine="540"/>
        <w:jc w:val="both"/>
      </w:pPr>
      <w:r>
        <w:t>5.7. При контроле прочности бетона монолитных конструкций в промежуточном возрасте неразрушающими методами контролируют не менее одной конструкции</w:t>
      </w:r>
      <w:r>
        <w:t xml:space="preserve"> каждого вида (колонна, стена, перекрытие, ригель и т.д.) из контролируемой партии.</w:t>
      </w:r>
    </w:p>
    <w:p w:rsidR="00000000" w:rsidRDefault="00B85A58">
      <w:pPr>
        <w:pStyle w:val="ConsPlusNormal"/>
        <w:ind w:firstLine="540"/>
        <w:jc w:val="both"/>
      </w:pPr>
      <w:bookmarkStart w:id="9" w:name="Par241"/>
      <w:bookmarkEnd w:id="9"/>
      <w:r>
        <w:t>5.8. При контроле прочности бетона монолитных конструкций в проектном возрасте неразрушающими методами проводят сплошной неразрушающий контроль прочности бетона</w:t>
      </w:r>
      <w:r>
        <w:t xml:space="preserve"> всех конструкций контролируемой партии. При этом число контролируемых участков должно быть не менее:</w:t>
      </w:r>
    </w:p>
    <w:p w:rsidR="00000000" w:rsidRDefault="00B85A58">
      <w:pPr>
        <w:pStyle w:val="ConsPlusNormal"/>
        <w:ind w:firstLine="540"/>
        <w:jc w:val="both"/>
      </w:pPr>
      <w:r>
        <w:t>- трех на каждую захватку - для плоских конструкций (стен, перекрытий, фундаментных плит);</w:t>
      </w:r>
    </w:p>
    <w:p w:rsidR="00000000" w:rsidRDefault="00B85A58">
      <w:pPr>
        <w:pStyle w:val="ConsPlusNormal"/>
        <w:ind w:firstLine="540"/>
        <w:jc w:val="both"/>
      </w:pPr>
      <w:r>
        <w:t>- одного на 4 м длины (или трех на захватку) - для каждой линей</w:t>
      </w:r>
      <w:r>
        <w:t>ной горизонтальной конструкции (балка, ригель);</w:t>
      </w:r>
    </w:p>
    <w:p w:rsidR="00000000" w:rsidRDefault="00B85A58">
      <w:pPr>
        <w:pStyle w:val="ConsPlusNormal"/>
        <w:ind w:firstLine="540"/>
        <w:jc w:val="both"/>
      </w:pPr>
      <w:r>
        <w:t>- шести на каждую конструкцию - для линейных вертикальных конструкций (колонна, пилон).</w:t>
      </w:r>
    </w:p>
    <w:p w:rsidR="00000000" w:rsidRDefault="00B85A58">
      <w:pPr>
        <w:pStyle w:val="ConsPlusNormal"/>
        <w:ind w:firstLine="540"/>
        <w:jc w:val="both"/>
      </w:pPr>
      <w:r>
        <w:t>Общее число участков измерений для расчета характеристик однородности прочности бетона партии конструкций должно быть не</w:t>
      </w:r>
      <w:r>
        <w:t xml:space="preserve"> менее 20.</w:t>
      </w:r>
    </w:p>
    <w:p w:rsidR="00000000" w:rsidRDefault="00B85A58">
      <w:pPr>
        <w:pStyle w:val="ConsPlusNormal"/>
        <w:ind w:firstLine="540"/>
        <w:jc w:val="both"/>
      </w:pPr>
      <w:r>
        <w:t xml:space="preserve">Число измерений, проводимых на каждом контролируемом участке, принимают по </w:t>
      </w:r>
      <w:hyperlink r:id="rId52" w:history="1">
        <w:r>
          <w:rPr>
            <w:color w:val="0000FF"/>
          </w:rPr>
          <w:t>ГОСТ 17624</w:t>
        </w:r>
      </w:hyperlink>
      <w:r>
        <w:t xml:space="preserve"> или </w:t>
      </w:r>
      <w:hyperlink r:id="rId53" w:history="1">
        <w:r>
          <w:rPr>
            <w:color w:val="0000FF"/>
          </w:rPr>
          <w:t>ГОСТ 22690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Примечание. При проведении обследований и экспертной оценке качества линейных вертикальных конструкций число контролируемых участков должно быть не менее четырех.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5.9. Фактическую прочность бето</w:t>
      </w:r>
      <w:r>
        <w:t xml:space="preserve">на в партии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МПа,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704850" cy="619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(1)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единичное значение прочности бетона, МПа;</w:t>
      </w:r>
    </w:p>
    <w:p w:rsidR="00000000" w:rsidRDefault="00B85A58">
      <w:pPr>
        <w:pStyle w:val="ConsPlusNormal"/>
        <w:ind w:firstLine="540"/>
        <w:jc w:val="both"/>
      </w:pPr>
      <w:r>
        <w:t>n - общее число единичных значений прочности бетон</w:t>
      </w:r>
      <w:r>
        <w:t>а в партии.</w:t>
      </w:r>
    </w:p>
    <w:p w:rsidR="00000000" w:rsidRDefault="00B85A58">
      <w:pPr>
        <w:pStyle w:val="ConsPlusNormal"/>
        <w:ind w:firstLine="540"/>
        <w:jc w:val="both"/>
      </w:pPr>
      <w:r>
        <w:t>За единичное значение прочности бетона принимают:</w:t>
      </w:r>
    </w:p>
    <w:p w:rsidR="00000000" w:rsidRDefault="00B85A58">
      <w:pPr>
        <w:pStyle w:val="ConsPlusNormal"/>
        <w:ind w:firstLine="540"/>
        <w:jc w:val="both"/>
      </w:pPr>
      <w:r>
        <w:t xml:space="preserve">- при контроле по образцам - среднюю прочность серий образцов, изготовленных из одной пробы БСГ, для контроля одного вида нормируемой прочности, указанной в </w:t>
      </w:r>
      <w:hyperlink w:anchor="Par147" w:history="1">
        <w:r>
          <w:rPr>
            <w:color w:val="0000FF"/>
          </w:rPr>
          <w:t>4.2</w:t>
        </w:r>
      </w:hyperlink>
      <w:r>
        <w:t>;</w:t>
      </w:r>
    </w:p>
    <w:p w:rsidR="00000000" w:rsidRDefault="00B85A58">
      <w:pPr>
        <w:pStyle w:val="ConsPlusNormal"/>
        <w:ind w:firstLine="540"/>
        <w:jc w:val="both"/>
      </w:pPr>
      <w:r>
        <w:t>- при ко</w:t>
      </w:r>
      <w:r>
        <w:t>нтроле неразрушающими методами - среднюю прочность бетона контролируемого участка или зоны конструкции или среднюю прочность бетона отдельной конструкции.</w:t>
      </w:r>
    </w:p>
    <w:p w:rsidR="00000000" w:rsidRDefault="00B85A58">
      <w:pPr>
        <w:pStyle w:val="ConsPlusNormal"/>
        <w:ind w:firstLine="540"/>
        <w:jc w:val="both"/>
      </w:pPr>
      <w:r>
        <w:t>Правило выбора единичного значения прочности бетона при применении неразрушающих методов в зависимост</w:t>
      </w:r>
      <w:r>
        <w:t xml:space="preserve">и от вида конструкций приведено в </w:t>
      </w:r>
      <w:hyperlink w:anchor="Par462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5.10. Прочность бетона определяют по результатам испытаний образцов по </w:t>
      </w:r>
      <w:hyperlink r:id="rId57" w:history="1">
        <w:r>
          <w:rPr>
            <w:color w:val="0000FF"/>
          </w:rPr>
          <w:t>ГОСТ 10180</w:t>
        </w:r>
      </w:hyperlink>
      <w:r>
        <w:t xml:space="preserve"> и </w:t>
      </w:r>
      <w:hyperlink r:id="rId58" w:history="1">
        <w:r>
          <w:rPr>
            <w:color w:val="0000FF"/>
          </w:rPr>
          <w:t>ГОСТ 28570</w:t>
        </w:r>
      </w:hyperlink>
      <w:r>
        <w:t xml:space="preserve"> или неразрушающими методами по </w:t>
      </w:r>
      <w:hyperlink r:id="rId59" w:history="1">
        <w:r>
          <w:rPr>
            <w:color w:val="0000FF"/>
          </w:rPr>
          <w:t>ГОСТ 17624</w:t>
        </w:r>
      </w:hyperlink>
      <w:r>
        <w:t xml:space="preserve"> и </w:t>
      </w:r>
      <w:hyperlink r:id="rId60" w:history="1">
        <w:r>
          <w:rPr>
            <w:color w:val="0000FF"/>
          </w:rPr>
          <w:t>ГОСТ 22690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Прочность бетона сборных конструкций в проектном возрасте и прочность бетона на растяжение определяют только по контрольным образцам.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6. О</w:t>
      </w:r>
      <w:r>
        <w:t>пределение характеристик однородности бетона</w:t>
      </w:r>
    </w:p>
    <w:p w:rsidR="00000000" w:rsidRDefault="00B85A58">
      <w:pPr>
        <w:pStyle w:val="ConsPlusNormal"/>
        <w:jc w:val="center"/>
      </w:pPr>
      <w:r>
        <w:t>по прочности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6.1. Продолжительность анализируемого периода для определения характеристик однородности бетона по прочности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 и </w:t>
      </w:r>
      <w:hyperlink w:anchor="Par154" w:history="1">
        <w:r>
          <w:rPr>
            <w:color w:val="0000FF"/>
          </w:rPr>
          <w:t>Б</w:t>
        </w:r>
      </w:hyperlink>
      <w:r>
        <w:t xml:space="preserve"> устанавливают от одной недели до трех месяцев.</w:t>
      </w:r>
    </w:p>
    <w:p w:rsidR="00000000" w:rsidRDefault="00B85A58">
      <w:pPr>
        <w:pStyle w:val="ConsPlusNormal"/>
        <w:ind w:firstLine="540"/>
        <w:jc w:val="both"/>
      </w:pPr>
      <w:r>
        <w:t xml:space="preserve">Число единичных значений прочности бетона в течение этого периода в зависимости от выбранной </w:t>
      </w:r>
      <w:r>
        <w:lastRenderedPageBreak/>
        <w:t xml:space="preserve">схемы контроля принимают по </w:t>
      </w:r>
      <w:hyperlink w:anchor="Par152" w:history="1">
        <w:r>
          <w:rPr>
            <w:color w:val="0000FF"/>
          </w:rPr>
          <w:t>4.3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6.2. Для каждой партии БСГ или конструкций вычисляют средн</w:t>
      </w:r>
      <w:r>
        <w:t xml:space="preserve">еквадратическое отклонение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Указанные характеристики вычисляют для всех видов нормируемой прочности, указанных в </w:t>
      </w:r>
      <w:hyperlink w:anchor="Par147" w:history="1">
        <w:r>
          <w:rPr>
            <w:color w:val="0000FF"/>
          </w:rPr>
          <w:t>4</w:t>
        </w:r>
        <w:r>
          <w:rPr>
            <w:color w:val="0000FF"/>
          </w:rPr>
          <w:t>.2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Допускается для сборных конструкций коэффициент вариации прочности бетона в проектном возрасте не вычислять, а принимать равным 85% коэффициента вариации отпускной прочности.</w:t>
      </w:r>
    </w:p>
    <w:p w:rsidR="00000000" w:rsidRDefault="00B85A58">
      <w:pPr>
        <w:pStyle w:val="ConsPlusNormal"/>
        <w:ind w:firstLine="540"/>
        <w:jc w:val="both"/>
      </w:pPr>
      <w:r>
        <w:t xml:space="preserve">6.3. Среднеквадратическое отклонение прочности бетона в партии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МПа,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295400" cy="6762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(2)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6.4. При числе единичных значений прочности бетона в партии от двух до шести значение среднеквадратического отклонения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допускается рассчитывать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71500" cy="4000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(3)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Коэффициент </w:t>
      </w:r>
      <w:r w:rsidR="00743525">
        <w:rPr>
          <w:noProof/>
        </w:rPr>
        <w:drawing>
          <wp:inline distT="0" distB="0" distL="0" distR="0">
            <wp:extent cx="152400" cy="133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по таблице 1.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</w:pPr>
      <w:r>
        <w:t>Таблица 1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Normal"/>
        <w:jc w:val="center"/>
      </w:pPr>
      <w:r>
        <w:t>Коэффициент </w:t>
      </w:r>
      <w:r w:rsidR="00743525">
        <w:rPr>
          <w:noProof/>
        </w:rPr>
        <w:drawing>
          <wp:inline distT="0" distB="0" distL="0" distR="0">
            <wp:extent cx="152400" cy="133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A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12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единичных значений n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Коэффициент альфа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1,13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1,69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2,33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5A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 </w:t>
            </w:r>
          </w:p>
        </w:tc>
      </w:tr>
    </w:tbl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bookmarkStart w:id="10" w:name="Par289"/>
      <w:bookmarkEnd w:id="10"/>
      <w:r>
        <w:t xml:space="preserve">6.5. При контроле прочности бетона неразрушающими методами, если в качестве единичного значения принимают прочность участка, зоны или отдельной конструкции, среднеквадратическое отклонение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прочности бетона в партии расс</w:t>
      </w:r>
      <w:r>
        <w:t>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971675" cy="4572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(4)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266825" cy="2857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(5)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36195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равным:</w:t>
      </w:r>
    </w:p>
    <w:p w:rsidR="00000000" w:rsidRDefault="00B85A58">
      <w:pPr>
        <w:pStyle w:val="ConsPlusNormal"/>
        <w:ind w:firstLine="540"/>
        <w:jc w:val="both"/>
      </w:pPr>
      <w:r>
        <w:t>- для метода отрыва со скалыванием - 0,04 средней прочности бетона участков, использованных при построении градуировочной зависимости при анкерном устройстве с глубиной заделки 48 мм; 0,05 средней прочн</w:t>
      </w:r>
      <w:r>
        <w:t>ости - при глубине 35 мм; 0,06 средней прочности - при глубине 30 мм; 0,07 средней прочности - при глубине 20 мм;</w:t>
      </w:r>
    </w:p>
    <w:p w:rsidR="00000000" w:rsidRDefault="00B85A58">
      <w:pPr>
        <w:pStyle w:val="ConsPlusNormal"/>
        <w:ind w:firstLine="540"/>
        <w:jc w:val="both"/>
      </w:pPr>
      <w:r>
        <w:t>- для разрушающих методов - 0,02 средней прочности испытанных образцов.</w:t>
      </w:r>
    </w:p>
    <w:p w:rsidR="00000000" w:rsidRDefault="00B85A58">
      <w:pPr>
        <w:pStyle w:val="ConsPlusNormal"/>
        <w:ind w:firstLine="540"/>
        <w:jc w:val="both"/>
      </w:pPr>
      <w:r>
        <w:t>Значение r определяют при построении градуировочной зависимости по фор</w:t>
      </w:r>
      <w:r>
        <w:t>муле (6). Значение r должно быть не менее 0,7.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362200" cy="8858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(6)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2381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743525">
        <w:rPr>
          <w:noProof/>
        </w:rPr>
        <w:drawing>
          <wp:inline distT="0" distB="0" distL="0" distR="0">
            <wp:extent cx="24765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значения прочности бетона участков (или серий образцов), определяемой разрушающими и н</w:t>
      </w:r>
      <w:r>
        <w:t>еразрушающими методами при установлении градуировочной зависимости.</w:t>
      </w:r>
    </w:p>
    <w:p w:rsidR="00000000" w:rsidRDefault="00B85A58">
      <w:pPr>
        <w:pStyle w:val="ConsPlusNormal"/>
        <w:ind w:firstLine="540"/>
        <w:jc w:val="both"/>
      </w:pPr>
      <w:r>
        <w:t xml:space="preserve">6.6.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партии БСГ или конструкций определяют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bookmarkStart w:id="11" w:name="Par307"/>
      <w:bookmarkEnd w:id="11"/>
      <w:r>
        <w:rPr>
          <w:noProof/>
        </w:rPr>
        <w:drawing>
          <wp:inline distT="0" distB="0" distL="0" distR="0">
            <wp:extent cx="790575" cy="4381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</w:t>
      </w:r>
      <w:r w:rsidR="00B85A58">
        <w:t xml:space="preserve"> (7)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6.7. При контроле по </w:t>
      </w:r>
      <w:hyperlink w:anchor="Par153" w:history="1">
        <w:r>
          <w:rPr>
            <w:color w:val="0000FF"/>
          </w:rPr>
          <w:t>схеме А</w:t>
        </w:r>
      </w:hyperlink>
      <w:r>
        <w:t xml:space="preserve"> среднее значение коэффициента вариации прочности бетона </w:t>
      </w:r>
      <w:r w:rsidR="00743525">
        <w:rPr>
          <w:noProof/>
        </w:rPr>
        <w:drawing>
          <wp:inline distT="0" distB="0" distL="0" distR="0">
            <wp:extent cx="190500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при контроле по </w:t>
      </w:r>
      <w:hyperlink w:anchor="Par154" w:history="1">
        <w:r>
          <w:rPr>
            <w:color w:val="0000FF"/>
          </w:rPr>
          <w:t>схеме Б</w:t>
        </w:r>
      </w:hyperlink>
      <w:r>
        <w:t xml:space="preserve"> - скользящий коэффициент вариации прочности бетона за анализируемый период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323975" cy="8286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(8)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36195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коэффициенты вариации прочности бе</w:t>
      </w:r>
      <w:r>
        <w:t>тона в каждой i-й партии;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число единичных значений прочности бетона в каждой i-й партии;</w:t>
      </w:r>
    </w:p>
    <w:p w:rsidR="00000000" w:rsidRDefault="0074352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52425" cy="4381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 xml:space="preserve"> - общее число единичных значений прочности бетона за анализируемый период.</w:t>
      </w:r>
    </w:p>
    <w:p w:rsidR="00000000" w:rsidRDefault="00B85A58">
      <w:pPr>
        <w:pStyle w:val="ConsPlusNormal"/>
        <w:ind w:firstLine="540"/>
        <w:jc w:val="both"/>
      </w:pPr>
      <w:r>
        <w:t xml:space="preserve">При контроле по </w:t>
      </w:r>
      <w:hyperlink w:anchor="Par155" w:history="1">
        <w:r>
          <w:rPr>
            <w:color w:val="0000FF"/>
          </w:rPr>
          <w:t>схеме В</w:t>
        </w:r>
      </w:hyperlink>
      <w:r>
        <w:t xml:space="preserve"> текущий коэффициент вариации прочности бетона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контролируемой партии рассчитывают по </w:t>
      </w:r>
      <w:hyperlink w:anchor="Par307" w:history="1">
        <w:r>
          <w:rPr>
            <w:color w:val="0000FF"/>
          </w:rPr>
          <w:t>формуле (7)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>6.8. При контроле нерегулярно выпускаемых партий БСГ и сборных ко</w:t>
      </w:r>
      <w:r>
        <w:t>нструкций допускается коэффициент вариации прочности бетона принимать равным коэффициенту вариации прочности бетона, изготовленного из БСГ другого состава при условии ее изготовления по одной технологии, из одинаковых материалов и отличающегося по прочност</w:t>
      </w:r>
      <w:r>
        <w:t>и не более чем на два класса.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7. Определение требуемой прочности и фактического</w:t>
      </w:r>
    </w:p>
    <w:p w:rsidR="00000000" w:rsidRDefault="00B85A58">
      <w:pPr>
        <w:pStyle w:val="ConsPlusNormal"/>
        <w:jc w:val="center"/>
      </w:pPr>
      <w:r>
        <w:t>класса бетона по прочности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bookmarkStart w:id="12" w:name="Par322"/>
      <w:bookmarkEnd w:id="12"/>
      <w:r>
        <w:t xml:space="preserve">7.1. Требуемую прочность бетона каждого вида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БСГ и сборных конструкций, МПа, рассчитывают по фо</w:t>
      </w:r>
      <w:r>
        <w:t>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8191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(9)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При контроле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 и </w:t>
      </w:r>
      <w:hyperlink w:anchor="Par155" w:history="1">
        <w:r>
          <w:rPr>
            <w:color w:val="0000FF"/>
          </w:rPr>
          <w:t>В</w:t>
        </w:r>
      </w:hyperlink>
      <w:r>
        <w:t xml:space="preserve"> коэффициент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по </w:t>
      </w:r>
      <w:hyperlink w:anchor="Par334" w:history="1">
        <w:r>
          <w:rPr>
            <w:color w:val="0000FF"/>
          </w:rPr>
          <w:t>таблице 2</w:t>
        </w:r>
      </w:hyperlink>
      <w:r>
        <w:t xml:space="preserve"> в зависимости от среднего коэффициента ва</w:t>
      </w:r>
      <w:r>
        <w:t xml:space="preserve">риации прочности бетона за анализируемый период </w:t>
      </w:r>
      <w:r w:rsidR="00743525">
        <w:rPr>
          <w:noProof/>
        </w:rPr>
        <w:drawing>
          <wp:inline distT="0" distB="0" distL="0" distR="0">
            <wp:extent cx="19050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текущего коэффициента </w:t>
      </w:r>
      <w:r>
        <w:lastRenderedPageBreak/>
        <w:t xml:space="preserve">вариации прочности бетона контролируемой партии </w:t>
      </w:r>
      <w:r w:rsidR="00743525">
        <w:rPr>
          <w:noProof/>
        </w:rPr>
        <w:drawing>
          <wp:inline distT="0" distB="0" distL="0" distR="0">
            <wp:extent cx="1905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при контроле по </w:t>
      </w:r>
      <w:hyperlink w:anchor="Par154" w:history="1">
        <w:r>
          <w:rPr>
            <w:color w:val="0000FF"/>
          </w:rPr>
          <w:t>схеме Б</w:t>
        </w:r>
      </w:hyperlink>
      <w:r>
        <w:t xml:space="preserve"> коэффициент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971550" cy="600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(10)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коэффициент </w:t>
      </w:r>
      <w:r w:rsidR="00743525">
        <w:rPr>
          <w:noProof/>
        </w:rPr>
        <w:drawing>
          <wp:inline distT="0" distB="0" distL="0" distR="0">
            <wp:extent cx="1524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по </w:t>
      </w:r>
      <w:hyperlink w:anchor="Par369" w:history="1">
        <w:r>
          <w:rPr>
            <w:color w:val="0000FF"/>
          </w:rPr>
          <w:t>таблице 3</w:t>
        </w:r>
      </w:hyperlink>
      <w:r>
        <w:t xml:space="preserve"> в зависимости от общего числа единичных значений пр</w:t>
      </w:r>
      <w:r>
        <w:t xml:space="preserve">очности бетона в проконтролированных партиях БСГ или конструкций, по которым рассчитан скользящий коэффициент вариации прочности </w:t>
      </w:r>
      <w:r w:rsidR="00743525">
        <w:rPr>
          <w:noProof/>
        </w:rPr>
        <w:drawing>
          <wp:inline distT="0" distB="0" distL="0" distR="0">
            <wp:extent cx="17145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</w:pPr>
      <w:r>
        <w:t>Таблица 2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Normal"/>
        <w:jc w:val="center"/>
      </w:pPr>
      <w:bookmarkStart w:id="13" w:name="Par334"/>
      <w:bookmarkEnd w:id="13"/>
      <w:r>
        <w:t>Коэффициент требуемой прочности 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A58">
      <w:pPr>
        <w:pStyle w:val="ConsPlusNormal"/>
        <w:jc w:val="center"/>
      </w:pPr>
      <w:r>
        <w:t xml:space="preserve">при контроле прочности по </w:t>
      </w:r>
      <w:hyperlink w:anchor="Par153" w:history="1">
        <w:r>
          <w:rPr>
            <w:color w:val="0000FF"/>
          </w:rPr>
          <w:t>схемам А</w:t>
        </w:r>
      </w:hyperlink>
      <w:r>
        <w:t xml:space="preserve"> и </w:t>
      </w:r>
      <w:hyperlink w:anchor="Par155" w:history="1">
        <w:r>
          <w:rPr>
            <w:color w:val="0000FF"/>
          </w:rPr>
          <w:t>В</w:t>
        </w:r>
      </w:hyperlink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Средний   │           Коэффициент требуемой прочности K  для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│коэффициент</w:t>
      </w:r>
      <w:r>
        <w:rPr>
          <w:rFonts w:ascii="Courier New" w:hAnsi="Courier New" w:cs="Courier New"/>
        </w:rPr>
        <w:t xml:space="preserve"> │                                            Т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вариации  ├─────────────────────────┬───────────┬──────────┬───────────┤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_ │всех видов бетонов (кроме│ плотного  │ячеистого │бетона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│прочности V,│   плотных силикатных    │</w:t>
      </w:r>
      <w:r>
        <w:rPr>
          <w:rFonts w:ascii="Courier New" w:hAnsi="Courier New" w:cs="Courier New"/>
        </w:rPr>
        <w:t>силикатного│  бетона  │массивных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%      │и ячеистых) и конструкций│  бетона   │          │гидро-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(кроме массивных     │           │          │технических│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гидротехнических     │           │          │конст</w:t>
      </w:r>
      <w:r>
        <w:rPr>
          <w:rFonts w:ascii="Courier New" w:hAnsi="Courier New" w:cs="Courier New"/>
        </w:rPr>
        <w:t>рукций│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конструкций)       │           │          │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├────────────┼─────────────────────────┼───────────┼──────────┼───────────┤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 и менее   │          1,07           │   1,06    │   1,08   │   1,09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           │      </w:t>
      </w:r>
      <w:r>
        <w:rPr>
          <w:rFonts w:ascii="Courier New" w:hAnsi="Courier New" w:cs="Courier New"/>
        </w:rPr>
        <w:t xml:space="preserve">    1,08           │   1,07    │   1,09   │   1,10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        │          1,09           │   1,08    │   1,10   │   1,11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           │          1,11           │   1,09    │   1,12   │   1,13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        │          1,14           │   1,12 </w:t>
      </w:r>
      <w:r>
        <w:rPr>
          <w:rFonts w:ascii="Courier New" w:hAnsi="Courier New" w:cs="Courier New"/>
        </w:rPr>
        <w:t xml:space="preserve">   │   1,13   │   1,14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          │          1,18           │   1,14    │   1,14   │   1,16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       │          1,23           │   1,18    │   1,17   │   1,18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          │          1,28           │   1,22    │   1,22   │   1,20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          │          1,33           │   1,27    │   1,26   │   1,22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       │          1,38           │   1,33    │   1,32   │   1,23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          │          1,43           │   1,39    │   1,37   │   1,25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├────────────┼──────────────</w:t>
      </w:r>
      <w:r>
        <w:rPr>
          <w:rFonts w:ascii="Courier New" w:hAnsi="Courier New" w:cs="Courier New"/>
        </w:rPr>
        <w:t>───────────┤   1,46    │   1,43   │   1,28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          │                         └───────────┤   1,50   │   1,32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       │                                     │   1,57   │   1,36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          │                                     └────</w:t>
      </w:r>
      <w:r>
        <w:rPr>
          <w:rFonts w:ascii="Courier New" w:hAnsi="Courier New" w:cs="Courier New"/>
        </w:rPr>
        <w:t>──────┤   1,39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          │       Область недопустимых значений            └───────────┤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│Более 20    │                                                    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└────────────┴────────────────────────────────────────────────────────────┘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</w:pPr>
      <w:r>
        <w:t>Таблица 3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Normal"/>
        <w:jc w:val="center"/>
      </w:pPr>
      <w:bookmarkStart w:id="14" w:name="Par369"/>
      <w:bookmarkEnd w:id="14"/>
      <w:r>
        <w:t>Коэффициент </w:t>
      </w:r>
      <w:r w:rsidR="00743525">
        <w:rPr>
          <w:noProof/>
        </w:rPr>
        <w:drawing>
          <wp:inline distT="0" distB="0" distL="0" distR="0">
            <wp:extent cx="1524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┌───────────────────────────────────────────┬────────────────────┐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│Число единичных значений прочности бетона n│ Коэффициент t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   │    </w:t>
      </w:r>
      <w:r>
        <w:rPr>
          <w:rFonts w:ascii="Courier New" w:hAnsi="Courier New" w:cs="Courier New"/>
        </w:rPr>
        <w:t xml:space="preserve">          альфа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15                    │        1,76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20             </w:t>
      </w:r>
      <w:r>
        <w:rPr>
          <w:rFonts w:ascii="Courier New" w:hAnsi="Courier New" w:cs="Courier New"/>
        </w:rPr>
        <w:t xml:space="preserve">       │        1,73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25                    │        1,71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30 </w:t>
      </w:r>
      <w:r>
        <w:rPr>
          <w:rFonts w:ascii="Courier New" w:hAnsi="Courier New" w:cs="Courier New"/>
        </w:rPr>
        <w:t xml:space="preserve">                   │        1,70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&gt; 30 до 60 включ.             │        1,68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r>
        <w:rPr>
          <w:rFonts w:ascii="Courier New" w:hAnsi="Courier New" w:cs="Courier New"/>
        </w:rPr>
        <w:t xml:space="preserve">        &gt; 60                   │        1,64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└───────────────────────────────────────────┴────────────────────┘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При контроле по </w:t>
      </w:r>
      <w:hyperlink w:anchor="Par156" w:history="1">
        <w:r>
          <w:rPr>
            <w:color w:val="0000FF"/>
          </w:rPr>
          <w:t>схеме Г</w:t>
        </w:r>
      </w:hyperlink>
      <w:r>
        <w:t xml:space="preserve"> коэффициент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по таблице 4.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</w:pPr>
      <w:r>
        <w:t>Таблица 4</w:t>
      </w:r>
    </w:p>
    <w:p w:rsidR="00000000" w:rsidRDefault="00B85A58">
      <w:pPr>
        <w:pStyle w:val="ConsPlusNormal"/>
        <w:jc w:val="center"/>
      </w:pPr>
    </w:p>
    <w:p w:rsidR="00000000" w:rsidRDefault="00B85A58">
      <w:pPr>
        <w:pStyle w:val="ConsPlusNormal"/>
        <w:jc w:val="center"/>
      </w:pPr>
      <w:r>
        <w:t>Ко</w:t>
      </w:r>
      <w:r>
        <w:t>эффициент требуемой прочности 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A58">
      <w:pPr>
        <w:pStyle w:val="ConsPlusNormal"/>
        <w:jc w:val="center"/>
      </w:pPr>
      <w:r>
        <w:t xml:space="preserve">при контроле по </w:t>
      </w:r>
      <w:hyperlink w:anchor="Par156" w:history="1">
        <w:r>
          <w:rPr>
            <w:color w:val="0000FF"/>
          </w:rPr>
          <w:t>схеме Г</w:t>
        </w:r>
      </w:hyperlink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Вид бетона                        │Коэффи</w:t>
      </w:r>
      <w:r>
        <w:rPr>
          <w:rFonts w:ascii="Courier New" w:hAnsi="Courier New" w:cs="Courier New"/>
        </w:rPr>
        <w:t>циент K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│             Т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 виды бетонов (кроме плотного силикатного и ячеистого)│     1,28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│Плотный силикатный                                       │     1,33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│Ячеистый                                    </w:t>
      </w:r>
      <w:r>
        <w:rPr>
          <w:rFonts w:ascii="Courier New" w:hAnsi="Courier New" w:cs="Courier New"/>
        </w:rPr>
        <w:t xml:space="preserve">             │     1,43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└─────────────────────────────────────────────────────────┴───────────────┘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7.2. При контроле по </w:t>
      </w:r>
      <w:hyperlink w:anchor="Par153" w:history="1">
        <w:r>
          <w:rPr>
            <w:color w:val="0000FF"/>
          </w:rPr>
          <w:t>схеме А</w:t>
        </w:r>
      </w:hyperlink>
      <w:r>
        <w:t xml:space="preserve"> продолжительность контролируемого периода, в течение к</w:t>
      </w:r>
      <w:r>
        <w:t>оторого может использоваться значение требуемой прочности, определенное в анализируемом периоде, следует принимать от одной недели до одного месяца.</w:t>
      </w:r>
    </w:p>
    <w:p w:rsidR="00000000" w:rsidRDefault="00B85A58">
      <w:pPr>
        <w:pStyle w:val="ConsPlusNormal"/>
        <w:ind w:firstLine="540"/>
        <w:jc w:val="both"/>
      </w:pPr>
      <w:bookmarkStart w:id="15" w:name="Par407"/>
      <w:bookmarkEnd w:id="15"/>
      <w:r>
        <w:t xml:space="preserve">7.3. Фактический класс бетона по прочности монолитных конструкций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контроле по </w:t>
      </w:r>
      <w:hyperlink w:anchor="Par155" w:history="1">
        <w:r>
          <w:rPr>
            <w:color w:val="0000FF"/>
          </w:rPr>
          <w:t>схеме В</w:t>
        </w:r>
      </w:hyperlink>
      <w:r>
        <w:t xml:space="preserve">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bookmarkStart w:id="16" w:name="Par409"/>
      <w:bookmarkEnd w:id="16"/>
      <w:r>
        <w:rPr>
          <w:noProof/>
        </w:rPr>
        <w:drawing>
          <wp:inline distT="0" distB="0" distL="0" distR="0">
            <wp:extent cx="571500" cy="4381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(11)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Значение коэффициента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по </w:t>
      </w:r>
      <w:hyperlink w:anchor="Par334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bookmarkStart w:id="17" w:name="Par412"/>
      <w:bookmarkEnd w:id="17"/>
      <w:r>
        <w:t xml:space="preserve">7.4. Фактический класс бетона по прочности отдельных вертикальных монолитных конструкций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контроле по </w:t>
      </w:r>
      <w:hyperlink w:anchor="Par155" w:history="1">
        <w:r>
          <w:rPr>
            <w:color w:val="0000FF"/>
          </w:rPr>
          <w:t>схеме В</w:t>
        </w:r>
      </w:hyperlink>
      <w:r>
        <w:t xml:space="preserve"> рассчитывают по формуле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028700" cy="4191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, (12)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 xml:space="preserve">где </w:t>
      </w:r>
      <w:r w:rsidR="00743525">
        <w:rPr>
          <w:noProof/>
        </w:rPr>
        <w:drawing>
          <wp:inline distT="0" distB="0" distL="0" distR="0">
            <wp:extent cx="152400" cy="247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принимаемый по таблице 5 в зависимости от числа единичных значений n.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</w:pPr>
      <w:r>
        <w:t>Таблица 5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</w:pPr>
      <w:r>
        <w:lastRenderedPageBreak/>
        <w:t>Коэффициент </w:t>
      </w:r>
      <w:r w:rsidR="00743525">
        <w:rPr>
          <w:noProof/>
        </w:rPr>
        <w:drawing>
          <wp:inline distT="0" distB="0" distL="0" distR="0">
            <wp:extent cx="1524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┌──────────┬────────┬────────┬────────┬────────┬────────┬────────┬────────┐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r>
        <w:rPr>
          <w:rFonts w:ascii="Courier New" w:hAnsi="Courier New" w:cs="Courier New"/>
        </w:rPr>
        <w:t>n     │   4    │   5    │   6    │   7    │   8    │   9    │   10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├──────────┼────────┼────────┼────────┼────────┼────────┼────────┼────────┤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t       │  3,18  │  2,78  │  2,57  │  2,45  │  2,36  │  2,31  │  2,26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бета   │        │        │   </w:t>
      </w:r>
      <w:r>
        <w:rPr>
          <w:rFonts w:ascii="Courier New" w:hAnsi="Courier New" w:cs="Courier New"/>
        </w:rPr>
        <w:t xml:space="preserve">     │        │        │        │        │</w:t>
      </w:r>
    </w:p>
    <w:p w:rsidR="00000000" w:rsidRDefault="00B85A5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└──────────┴────────┴────────┴────────┴────────┴────────┴────────┴────────┘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bookmarkStart w:id="18" w:name="Par429"/>
      <w:bookmarkEnd w:id="18"/>
      <w:r>
        <w:t xml:space="preserve">7.5. Фактический класс бетона по прочности монолитных конструкций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контроле по </w:t>
      </w:r>
      <w:hyperlink w:anchor="Par156" w:history="1">
        <w:r>
          <w:rPr>
            <w:color w:val="0000FF"/>
          </w:rPr>
          <w:t>схеме Г</w:t>
        </w:r>
      </w:hyperlink>
      <w:r>
        <w:t xml:space="preserve"> принимают равным 80% средней прочности бетона конструкций, но не более минимального частного значения прочности бетона отдельной конструкции или участка конструкции, входящих в контролируемую партию: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bookmarkStart w:id="19" w:name="Par431"/>
      <w:bookmarkEnd w:id="19"/>
      <w:r>
        <w:rPr>
          <w:noProof/>
        </w:rPr>
        <w:drawing>
          <wp:inline distT="0" distB="0" distL="0" distR="0">
            <wp:extent cx="72390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(13)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  <w:outlineLvl w:val="1"/>
      </w:pPr>
      <w:r>
        <w:t>8. Приемка бетона по прочности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8.1. Приемку партий БСГ и конструкций проводят:</w:t>
      </w:r>
    </w:p>
    <w:p w:rsidR="00000000" w:rsidRDefault="00B85A58">
      <w:pPr>
        <w:pStyle w:val="ConsPlusNormal"/>
        <w:ind w:firstLine="540"/>
        <w:jc w:val="both"/>
      </w:pPr>
      <w:r>
        <w:t>- по прочности в промежуточном и проектном возрасте - для БСГ и монолитных конструкций;</w:t>
      </w:r>
    </w:p>
    <w:p w:rsidR="00000000" w:rsidRDefault="00B85A58">
      <w:pPr>
        <w:pStyle w:val="ConsPlusNormal"/>
        <w:ind w:firstLine="540"/>
        <w:jc w:val="both"/>
      </w:pPr>
      <w:r>
        <w:t>- по отпускной, передаточной и проектной проч</w:t>
      </w:r>
      <w:r>
        <w:t>ности - для бетона сборных конструкций.</w:t>
      </w:r>
    </w:p>
    <w:p w:rsidR="00000000" w:rsidRDefault="00B85A58">
      <w:pPr>
        <w:pStyle w:val="ConsPlusNormal"/>
        <w:ind w:firstLine="540"/>
        <w:jc w:val="both"/>
      </w:pPr>
      <w:bookmarkStart w:id="20" w:name="Par438"/>
      <w:bookmarkEnd w:id="20"/>
      <w:r>
        <w:t xml:space="preserve">8.2. Партия БСГ и партия сборных конструкций подлежат приемке по прочности бетона, если фактическая прочность бетона в партии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ниже требуемой прочности </w:t>
      </w:r>
      <w:r w:rsidR="00743525">
        <w:rPr>
          <w:noProof/>
        </w:rPr>
        <w:drawing>
          <wp:inline distT="0" distB="0" distL="0" distR="0">
            <wp:extent cx="2095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минимальное единичное значение прочности </w:t>
      </w:r>
      <w:r w:rsidR="00743525">
        <w:rPr>
          <w:noProof/>
        </w:rPr>
        <w:drawing>
          <wp:inline distT="0" distB="0" distL="0" distR="0">
            <wp:extent cx="2857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 менее величины </w:t>
      </w:r>
      <w:r w:rsidR="00743525">
        <w:rPr>
          <w:noProof/>
        </w:rPr>
        <w:drawing>
          <wp:inline distT="0" distB="0" distL="0" distR="0">
            <wp:extent cx="523875" cy="2381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не менее нормируемого класса бетона по прочности.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23875" cy="2381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; (14)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685925" cy="2476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(15)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bookmarkStart w:id="21" w:name="Par444"/>
      <w:bookmarkEnd w:id="21"/>
      <w:r>
        <w:t xml:space="preserve">8.3. Партия монолитных конструкций подлежит приемке по прочности бетона, если фактический класс бетона по прочности </w:t>
      </w:r>
      <w:r w:rsidR="00743525">
        <w:rPr>
          <w:noProof/>
        </w:rPr>
        <w:drawing>
          <wp:inline distT="0" distB="0" distL="0" distR="0">
            <wp:extent cx="20955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каждой отдельной конструкции этой партии не ни</w:t>
      </w:r>
      <w:r>
        <w:t xml:space="preserve">же проектного класса бетона по прочности </w:t>
      </w:r>
      <w:r w:rsidR="00743525">
        <w:rPr>
          <w:noProof/>
        </w:rPr>
        <w:drawing>
          <wp:inline distT="0" distB="0" distL="0" distR="0">
            <wp:extent cx="323850" cy="247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B85A58">
      <w:pPr>
        <w:pStyle w:val="ConsPlusNormal"/>
        <w:ind w:firstLine="540"/>
        <w:jc w:val="both"/>
      </w:pPr>
    </w:p>
    <w:p w:rsidR="00000000" w:rsidRDefault="0074352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647700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58">
        <w:t>. (16)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bookmarkStart w:id="22" w:name="Par448"/>
      <w:bookmarkEnd w:id="22"/>
      <w:r>
        <w:t xml:space="preserve">8.4. Контроль прочности бетона сборных конструкций в проектном возрасте проводят периодически по </w:t>
      </w:r>
      <w:hyperlink w:anchor="Par230" w:history="1">
        <w:r>
          <w:rPr>
            <w:color w:val="0000FF"/>
          </w:rPr>
          <w:t>5.3</w:t>
        </w:r>
      </w:hyperlink>
      <w:r>
        <w:t xml:space="preserve"> сравнением требуемой прочности бетона в проектном возрасте со средней прочностью бетона в этом возрасте всех проконтролированных за неделю партий.</w:t>
      </w:r>
    </w:p>
    <w:p w:rsidR="00000000" w:rsidRDefault="00B85A58">
      <w:pPr>
        <w:pStyle w:val="ConsPlusNormal"/>
        <w:ind w:firstLine="540"/>
        <w:jc w:val="both"/>
      </w:pPr>
      <w:r>
        <w:t>Прочность бетона сборных конструкций в проектном возрасте признают соответствующей требованиям, если выпо</w:t>
      </w:r>
      <w:r>
        <w:t xml:space="preserve">лняются условия по </w:t>
      </w:r>
      <w:hyperlink w:anchor="Par438" w:history="1">
        <w:r>
          <w:rPr>
            <w:color w:val="0000FF"/>
          </w:rPr>
          <w:t>8.2</w:t>
        </w:r>
      </w:hyperlink>
      <w:r>
        <w:t>. Результаты проверки относятся ко всем партиям бетона, изготовленным за неделю.</w:t>
      </w:r>
    </w:p>
    <w:p w:rsidR="00000000" w:rsidRDefault="00B85A58">
      <w:pPr>
        <w:pStyle w:val="ConsPlusNormal"/>
        <w:ind w:firstLine="540"/>
        <w:jc w:val="both"/>
      </w:pPr>
      <w:r>
        <w:t>В случае нарушения указанных условий изготовитель обязан в трехдневный срок после окончания всех испытаний сообщить об этом потре</w:t>
      </w:r>
      <w:r>
        <w:t>бителю.</w:t>
      </w:r>
    </w:p>
    <w:p w:rsidR="00000000" w:rsidRDefault="00B85A58">
      <w:pPr>
        <w:pStyle w:val="ConsPlusNormal"/>
        <w:ind w:firstLine="540"/>
        <w:jc w:val="both"/>
      </w:pPr>
      <w:r>
        <w:t xml:space="preserve">8.5. Возможность использования (или необходимость усиления) партий конструкций, фактическая прочность или фактический класс бетона по прочности которых не соответствует требованиям </w:t>
      </w:r>
      <w:hyperlink w:anchor="Par438" w:history="1">
        <w:r>
          <w:rPr>
            <w:color w:val="0000FF"/>
          </w:rPr>
          <w:t>8.2</w:t>
        </w:r>
      </w:hyperlink>
      <w:r>
        <w:t xml:space="preserve"> - </w:t>
      </w:r>
      <w:hyperlink w:anchor="Par448" w:history="1">
        <w:r>
          <w:rPr>
            <w:color w:val="0000FF"/>
          </w:rPr>
          <w:t>8.4</w:t>
        </w:r>
      </w:hyperlink>
      <w:r>
        <w:t>, должна б</w:t>
      </w:r>
      <w:r>
        <w:t>ыть согласована с проектной организацией объекта строительства.</w:t>
      </w:r>
    </w:p>
    <w:p w:rsidR="00000000" w:rsidRDefault="00B85A58">
      <w:pPr>
        <w:pStyle w:val="ConsPlusNormal"/>
        <w:ind w:firstLine="540"/>
        <w:jc w:val="both"/>
      </w:pPr>
      <w:r>
        <w:t xml:space="preserve">8.6. Значения требуемой прочности бетона БСГ и сборных конструкций должны быть указаны в документе о качестве партий БСГ по </w:t>
      </w:r>
      <w:hyperlink r:id="rId108" w:history="1">
        <w:r>
          <w:rPr>
            <w:color w:val="0000FF"/>
          </w:rPr>
          <w:t>ГОСТ 7473</w:t>
        </w:r>
      </w:hyperlink>
      <w:r>
        <w:t xml:space="preserve"> и сборных конструкций - по </w:t>
      </w:r>
      <w:hyperlink r:id="rId109" w:history="1">
        <w:r>
          <w:rPr>
            <w:color w:val="0000FF"/>
          </w:rPr>
          <w:t>ГОСТ 13015</w:t>
        </w:r>
      </w:hyperlink>
      <w:r>
        <w:t>.</w:t>
      </w:r>
    </w:p>
    <w:p w:rsidR="00000000" w:rsidRDefault="00B85A58">
      <w:pPr>
        <w:pStyle w:val="ConsPlusNormal"/>
        <w:ind w:firstLine="540"/>
        <w:jc w:val="both"/>
      </w:pPr>
      <w:r>
        <w:t xml:space="preserve">8.7. Значения фактического класса прочности бетона каждой монолитной </w:t>
      </w:r>
      <w:r>
        <w:t>конструкции должны быть приведены в документе о результатах текущего контроля или документе о результатах обследования.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right"/>
        <w:outlineLvl w:val="0"/>
      </w:pPr>
      <w:r>
        <w:t>Приложение А</w:t>
      </w:r>
    </w:p>
    <w:p w:rsidR="00000000" w:rsidRDefault="00B85A58">
      <w:pPr>
        <w:pStyle w:val="ConsPlusNormal"/>
        <w:jc w:val="right"/>
      </w:pPr>
      <w:r>
        <w:t>(обязательное)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jc w:val="center"/>
      </w:pPr>
      <w:bookmarkStart w:id="23" w:name="Par462"/>
      <w:bookmarkEnd w:id="23"/>
      <w:r>
        <w:t>ВЫБОР ЕДИНИЧНОГО ЗНАЧЕНИЯ ПРОЧНОСТИ БЕТОНА</w:t>
      </w:r>
    </w:p>
    <w:p w:rsidR="00000000" w:rsidRDefault="00B85A58">
      <w:pPr>
        <w:pStyle w:val="ConsPlusNormal"/>
        <w:jc w:val="center"/>
      </w:pPr>
      <w:r>
        <w:t>ПРИ НЕРАЗРУШАЮЩЕМ КОНТРОЛЕ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  <w:r>
        <w:t>За единичное значение прочности бетона при неразрушающем контроле принимают:</w:t>
      </w:r>
    </w:p>
    <w:p w:rsidR="00000000" w:rsidRDefault="00B85A58">
      <w:pPr>
        <w:pStyle w:val="ConsPlusNormal"/>
        <w:ind w:firstLine="540"/>
        <w:jc w:val="both"/>
      </w:pPr>
      <w:r>
        <w:t>- при контроле сборных конструкций (плоских и многопустотных плит перекрытий и покрытий, дорожных плит, панелей внутренних несущих стен, стеновых блоков, а также напорных и безнап</w:t>
      </w:r>
      <w:r>
        <w:t>орных труб) - среднюю прочность бетона конструкции, вычисленную как среднеарифметическое значение прочности бетона контролируемых участков конструкции;</w:t>
      </w:r>
    </w:p>
    <w:p w:rsidR="00000000" w:rsidRDefault="00B85A58">
      <w:pPr>
        <w:pStyle w:val="ConsPlusNormal"/>
        <w:ind w:firstLine="540"/>
        <w:jc w:val="both"/>
      </w:pPr>
      <w:r>
        <w:t>- при контроле других видов конструкций - среднюю прочность бетона конструкции или контролируемого участ</w:t>
      </w:r>
      <w:r>
        <w:t>ка или зоны конструкции, или части монолитной и сборно-монолитной конструкции.</w:t>
      </w:r>
    </w:p>
    <w:p w:rsidR="00000000" w:rsidRDefault="00B85A58">
      <w:pPr>
        <w:pStyle w:val="ConsPlusNormal"/>
        <w:ind w:firstLine="540"/>
        <w:jc w:val="both"/>
      </w:pPr>
    </w:p>
    <w:p w:rsidR="00000000" w:rsidRDefault="00B85A58">
      <w:pPr>
        <w:pStyle w:val="ConsPlusNormal"/>
        <w:ind w:firstLine="540"/>
        <w:jc w:val="both"/>
      </w:pPr>
    </w:p>
    <w:p w:rsidR="00B85A58" w:rsidRDefault="00B85A5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85A58">
      <w:head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58" w:rsidRDefault="00B85A58">
      <w:pPr>
        <w:spacing w:after="0" w:line="240" w:lineRule="auto"/>
      </w:pPr>
      <w:r>
        <w:separator/>
      </w:r>
    </w:p>
  </w:endnote>
  <w:endnote w:type="continuationSeparator" w:id="0">
    <w:p w:rsidR="00B85A58" w:rsidRDefault="00B8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58" w:rsidRDefault="00B85A58">
      <w:pPr>
        <w:spacing w:after="0" w:line="240" w:lineRule="auto"/>
      </w:pPr>
      <w:r>
        <w:separator/>
      </w:r>
    </w:p>
  </w:footnote>
  <w:footnote w:type="continuationSeparator" w:id="0">
    <w:p w:rsidR="00B85A58" w:rsidRDefault="00B8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43525" w:rsidRDefault="00B85A58" w:rsidP="00743525">
    <w:pPr>
      <w:pStyle w:val="a3"/>
    </w:pPr>
    <w:r w:rsidRPr="007435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5"/>
    <w:rsid w:val="00743525"/>
    <w:rsid w:val="00B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3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525"/>
  </w:style>
  <w:style w:type="paragraph" w:styleId="a5">
    <w:name w:val="footer"/>
    <w:basedOn w:val="a"/>
    <w:link w:val="a6"/>
    <w:uiPriority w:val="99"/>
    <w:unhideWhenUsed/>
    <w:rsid w:val="00743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3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525"/>
  </w:style>
  <w:style w:type="paragraph" w:styleId="a5">
    <w:name w:val="footer"/>
    <w:basedOn w:val="a"/>
    <w:link w:val="a6"/>
    <w:uiPriority w:val="99"/>
    <w:unhideWhenUsed/>
    <w:rsid w:val="00743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consultantplus://offline/ref=133A7D181A5EC74D35D1BF798AADFFA96D92C845D537A3FC09F5IDkCG" TargetMode="External"/><Relationship Id="rId42" Type="http://schemas.openxmlformats.org/officeDocument/2006/relationships/image" Target="media/image19.wmf"/><Relationship Id="rId47" Type="http://schemas.openxmlformats.org/officeDocument/2006/relationships/image" Target="media/image24.wmf"/><Relationship Id="rId63" Type="http://schemas.openxmlformats.org/officeDocument/2006/relationships/image" Target="media/image30.wmf"/><Relationship Id="rId68" Type="http://schemas.openxmlformats.org/officeDocument/2006/relationships/image" Target="media/image35.wmf"/><Relationship Id="rId84" Type="http://schemas.openxmlformats.org/officeDocument/2006/relationships/image" Target="media/image51.wmf"/><Relationship Id="rId89" Type="http://schemas.openxmlformats.org/officeDocument/2006/relationships/image" Target="media/image56.wmf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3A7D181A5EC74D35D1BF798AADFFA96F92C946883DABA505F7DBI7kFG" TargetMode="External"/><Relationship Id="rId29" Type="http://schemas.openxmlformats.org/officeDocument/2006/relationships/image" Target="media/image6.wmf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133A7D181A5EC74D35D1BF798AADFFA96F95C84D8460A1AD5CFBD978IAkCG" TargetMode="External"/><Relationship Id="rId24" Type="http://schemas.openxmlformats.org/officeDocument/2006/relationships/hyperlink" Target="consultantplus://offline/ref=133A7D181A5EC74D35D1BF798AADFFA96F92C946883DABA505F7DBI7kFG" TargetMode="External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2.wmf"/><Relationship Id="rId53" Type="http://schemas.openxmlformats.org/officeDocument/2006/relationships/hyperlink" Target="consultantplus://offline/ref=133A7D181A5EC74D35D1BF798AADFFA96F92C946883DABA505F7DBI7kFG" TargetMode="External"/><Relationship Id="rId58" Type="http://schemas.openxmlformats.org/officeDocument/2006/relationships/hyperlink" Target="consultantplus://offline/ref=133A7D181A5EC74D35D1BF798AADFFA96F91CE4A883DABA505F7DBI7kFG" TargetMode="External"/><Relationship Id="rId66" Type="http://schemas.openxmlformats.org/officeDocument/2006/relationships/image" Target="media/image33.wmf"/><Relationship Id="rId74" Type="http://schemas.openxmlformats.org/officeDocument/2006/relationships/image" Target="media/image41.wmf"/><Relationship Id="rId79" Type="http://schemas.openxmlformats.org/officeDocument/2006/relationships/image" Target="media/image46.wmf"/><Relationship Id="rId87" Type="http://schemas.openxmlformats.org/officeDocument/2006/relationships/image" Target="media/image54.wmf"/><Relationship Id="rId102" Type="http://schemas.openxmlformats.org/officeDocument/2006/relationships/image" Target="media/image69.wmf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49.wmf"/><Relationship Id="rId90" Type="http://schemas.openxmlformats.org/officeDocument/2006/relationships/image" Target="media/image57.wmf"/><Relationship Id="rId95" Type="http://schemas.openxmlformats.org/officeDocument/2006/relationships/image" Target="media/image62.wmf"/><Relationship Id="rId19" Type="http://schemas.openxmlformats.org/officeDocument/2006/relationships/image" Target="media/image1.wmf"/><Relationship Id="rId14" Type="http://schemas.openxmlformats.org/officeDocument/2006/relationships/hyperlink" Target="consultantplus://offline/ref=133A7D181A5EC74D35D1BF798AADFFA96F96CB46883DABA505F7DBI7kFG" TargetMode="External"/><Relationship Id="rId22" Type="http://schemas.openxmlformats.org/officeDocument/2006/relationships/hyperlink" Target="consultantplus://offline/ref=133A7D181A5EC74D35D1BF798AADFFA96F91CE4A883DABA505F7DBI7kFG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hyperlink" Target="consultantplus://offline/ref=133A7D181A5EC74D35D1BF798AADFFA96F95CA4D883DABA505F7DBI7kFG" TargetMode="External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6.wmf"/><Relationship Id="rId77" Type="http://schemas.openxmlformats.org/officeDocument/2006/relationships/image" Target="media/image44.wmf"/><Relationship Id="rId100" Type="http://schemas.openxmlformats.org/officeDocument/2006/relationships/image" Target="media/image67.wmf"/><Relationship Id="rId105" Type="http://schemas.openxmlformats.org/officeDocument/2006/relationships/image" Target="media/image72.wmf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133A7D181A5EC74D35D1A06C8FADFFA96F94C04A8662FCA754A2D57AABB2B3591EADEED2FD5AB01DIDkAG" TargetMode="External"/><Relationship Id="rId51" Type="http://schemas.openxmlformats.org/officeDocument/2006/relationships/hyperlink" Target="consultantplus://offline/ref=133A7D181A5EC74D35D1BF798AADFFA96992CC47883DABA505F7DBI7kFG" TargetMode="External"/><Relationship Id="rId72" Type="http://schemas.openxmlformats.org/officeDocument/2006/relationships/image" Target="media/image39.wmf"/><Relationship Id="rId80" Type="http://schemas.openxmlformats.org/officeDocument/2006/relationships/image" Target="media/image47.wmf"/><Relationship Id="rId85" Type="http://schemas.openxmlformats.org/officeDocument/2006/relationships/image" Target="media/image52.wmf"/><Relationship Id="rId93" Type="http://schemas.openxmlformats.org/officeDocument/2006/relationships/image" Target="media/image60.wmf"/><Relationship Id="rId98" Type="http://schemas.openxmlformats.org/officeDocument/2006/relationships/image" Target="media/image6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3A7D181A5EC74D35D1BF798AADFFA96F93CE4B8560A1AD5CFBD978IAkCG" TargetMode="External"/><Relationship Id="rId17" Type="http://schemas.openxmlformats.org/officeDocument/2006/relationships/hyperlink" Target="consultantplus://offline/ref=133A7D181A5EC74D35D1BF798AADFFA96F95CA4D883DABA505F7DBI7kFG" TargetMode="External"/><Relationship Id="rId25" Type="http://schemas.openxmlformats.org/officeDocument/2006/relationships/hyperlink" Target="consultantplus://offline/ref=133A7D181A5EC74D35D1BF798AADFFA96992CC47883DABA505F7DBI7kFG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3.wmf"/><Relationship Id="rId59" Type="http://schemas.openxmlformats.org/officeDocument/2006/relationships/hyperlink" Target="consultantplus://offline/ref=133A7D181A5EC74D35D1BF798AADFFA96992CC47883DABA505F7DBI7kFG" TargetMode="External"/><Relationship Id="rId67" Type="http://schemas.openxmlformats.org/officeDocument/2006/relationships/image" Target="media/image34.wmf"/><Relationship Id="rId103" Type="http://schemas.openxmlformats.org/officeDocument/2006/relationships/image" Target="media/image70.wmf"/><Relationship Id="rId108" Type="http://schemas.openxmlformats.org/officeDocument/2006/relationships/hyperlink" Target="consultantplus://offline/ref=133A7D181A5EC74D35D1BF798AADFFA96F93CE4B8560A1AD5CFBD978IAkCG" TargetMode="External"/><Relationship Id="rId20" Type="http://schemas.openxmlformats.org/officeDocument/2006/relationships/image" Target="media/image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7.wmf"/><Relationship Id="rId75" Type="http://schemas.openxmlformats.org/officeDocument/2006/relationships/image" Target="media/image42.wmf"/><Relationship Id="rId83" Type="http://schemas.openxmlformats.org/officeDocument/2006/relationships/image" Target="media/image50.wmf"/><Relationship Id="rId88" Type="http://schemas.openxmlformats.org/officeDocument/2006/relationships/image" Target="media/image55.wmf"/><Relationship Id="rId91" Type="http://schemas.openxmlformats.org/officeDocument/2006/relationships/image" Target="media/image58.wmf"/><Relationship Id="rId96" Type="http://schemas.openxmlformats.org/officeDocument/2006/relationships/image" Target="media/image63.wmf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33A7D181A5EC74D35D1BF798AADFFA96992CC47883DABA505F7DBI7kFG" TargetMode="External"/><Relationship Id="rId23" Type="http://schemas.openxmlformats.org/officeDocument/2006/relationships/hyperlink" Target="consultantplus://offline/ref=133A7D181A5EC74D35D1BF798AADFFA96F92C946883DABA505F7DBI7kFG" TargetMode="External"/><Relationship Id="rId28" Type="http://schemas.openxmlformats.org/officeDocument/2006/relationships/image" Target="media/image5.wmf"/><Relationship Id="rId36" Type="http://schemas.openxmlformats.org/officeDocument/2006/relationships/image" Target="media/image13.wmf"/><Relationship Id="rId49" Type="http://schemas.openxmlformats.org/officeDocument/2006/relationships/hyperlink" Target="consultantplus://offline/ref=133A7D181A5EC74D35D1BF798AADFFA96D92C845D537A3FC09F5IDkCG" TargetMode="External"/><Relationship Id="rId57" Type="http://schemas.openxmlformats.org/officeDocument/2006/relationships/hyperlink" Target="consultantplus://offline/ref=133A7D181A5EC74D35D1BF798AADFFA96D92C845D537A3FC09F5IDkCG" TargetMode="External"/><Relationship Id="rId106" Type="http://schemas.openxmlformats.org/officeDocument/2006/relationships/image" Target="media/image73.wmf"/><Relationship Id="rId10" Type="http://schemas.openxmlformats.org/officeDocument/2006/relationships/hyperlink" Target="consultantplus://offline/ref=133A7D181A5EC74D35D1BF798AADFFA96F93CA48883DABA505F7DBI7kFG" TargetMode="External"/><Relationship Id="rId31" Type="http://schemas.openxmlformats.org/officeDocument/2006/relationships/image" Target="media/image8.wmf"/><Relationship Id="rId44" Type="http://schemas.openxmlformats.org/officeDocument/2006/relationships/image" Target="media/image21.wmf"/><Relationship Id="rId52" Type="http://schemas.openxmlformats.org/officeDocument/2006/relationships/hyperlink" Target="consultantplus://offline/ref=133A7D181A5EC74D35D1BF798AADFFA96992CC47883DABA505F7DBI7kFG" TargetMode="External"/><Relationship Id="rId60" Type="http://schemas.openxmlformats.org/officeDocument/2006/relationships/hyperlink" Target="consultantplus://offline/ref=133A7D181A5EC74D35D1BF798AADFFA96F92C946883DABA505F7DBI7kFG" TargetMode="External"/><Relationship Id="rId65" Type="http://schemas.openxmlformats.org/officeDocument/2006/relationships/image" Target="media/image32.wmf"/><Relationship Id="rId73" Type="http://schemas.openxmlformats.org/officeDocument/2006/relationships/image" Target="media/image40.wmf"/><Relationship Id="rId78" Type="http://schemas.openxmlformats.org/officeDocument/2006/relationships/image" Target="media/image45.wmf"/><Relationship Id="rId81" Type="http://schemas.openxmlformats.org/officeDocument/2006/relationships/image" Target="media/image48.wmf"/><Relationship Id="rId86" Type="http://schemas.openxmlformats.org/officeDocument/2006/relationships/image" Target="media/image53.wmf"/><Relationship Id="rId94" Type="http://schemas.openxmlformats.org/officeDocument/2006/relationships/image" Target="media/image61.wmf"/><Relationship Id="rId99" Type="http://schemas.openxmlformats.org/officeDocument/2006/relationships/image" Target="media/image66.wmf"/><Relationship Id="rId101" Type="http://schemas.openxmlformats.org/officeDocument/2006/relationships/image" Target="media/image6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A7D181A5EC74D35D1A06C8FADFFA96F94C04A8662FCA754A2D57AABB2B3591EADEED2FD5AB01DIDkAG" TargetMode="External"/><Relationship Id="rId13" Type="http://schemas.openxmlformats.org/officeDocument/2006/relationships/hyperlink" Target="consultantplus://offline/ref=133A7D181A5EC74D35D1BF798AADFFA96D92C845D537A3FC09F5IDkCG" TargetMode="External"/><Relationship Id="rId18" Type="http://schemas.openxmlformats.org/officeDocument/2006/relationships/hyperlink" Target="consultantplus://offline/ref=133A7D181A5EC74D35D1BF798AADFFA96F91CE4A883DABA505F7DBI7kFG" TargetMode="External"/><Relationship Id="rId39" Type="http://schemas.openxmlformats.org/officeDocument/2006/relationships/image" Target="media/image16.wmf"/><Relationship Id="rId109" Type="http://schemas.openxmlformats.org/officeDocument/2006/relationships/hyperlink" Target="consultantplus://offline/ref=133A7D181A5EC74D35D1BF798AADFFA96F96CB46883DABA505F7DBI7kFG" TargetMode="External"/><Relationship Id="rId34" Type="http://schemas.openxmlformats.org/officeDocument/2006/relationships/image" Target="media/image11.wmf"/><Relationship Id="rId50" Type="http://schemas.openxmlformats.org/officeDocument/2006/relationships/hyperlink" Target="consultantplus://offline/ref=133A7D181A5EC74D35D1BF798AADFFA96F92C946883DABA505F7DBI7kFG" TargetMode="External"/><Relationship Id="rId55" Type="http://schemas.openxmlformats.org/officeDocument/2006/relationships/image" Target="media/image26.wmf"/><Relationship Id="rId76" Type="http://schemas.openxmlformats.org/officeDocument/2006/relationships/image" Target="media/image43.wmf"/><Relationship Id="rId97" Type="http://schemas.openxmlformats.org/officeDocument/2006/relationships/image" Target="media/image64.wmf"/><Relationship Id="rId104" Type="http://schemas.openxmlformats.org/officeDocument/2006/relationships/image" Target="media/image71.wmf"/><Relationship Id="rId7" Type="http://schemas.openxmlformats.org/officeDocument/2006/relationships/hyperlink" Target="consultantplus://offline/ref=133A7D181A5EC74D35D1BF798AADFFA96F97C14B8460A1AD5CFBD978IAkCG" TargetMode="External"/><Relationship Id="rId71" Type="http://schemas.openxmlformats.org/officeDocument/2006/relationships/image" Target="media/image38.wmf"/><Relationship Id="rId92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6577</Words>
  <Characters>37494</Characters>
  <Application>Microsoft Office Word</Application>
  <DocSecurity>2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18105-2010. Межгосударственный стандарт. Бетоны. Правила контроля и оценки прочности"(введен в действие Приказом Росстандарта от 21.03.2012 N 28-ст)</vt:lpstr>
    </vt:vector>
  </TitlesOfParts>
  <Company>ConsultantPlus</Company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18105-2010. Межгосударственный стандарт. Бетоны. Правила контроля и оценки прочности"(введен в действие Приказом Росстандарта от 21.03.2012 N 28-ст)</dc:title>
  <dc:subject>skip</dc:subject>
  <dc:creator>skip</dc:creator>
  <cp:lastModifiedBy>sales</cp:lastModifiedBy>
  <cp:revision>2</cp:revision>
  <dcterms:created xsi:type="dcterms:W3CDTF">2015-11-19T07:02:00Z</dcterms:created>
  <dcterms:modified xsi:type="dcterms:W3CDTF">2015-11-19T07:02:00Z</dcterms:modified>
</cp:coreProperties>
</file>